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B306" w14:textId="19C8F563" w:rsidR="00775B1E" w:rsidRPr="00E012E8" w:rsidRDefault="007A1FA8" w:rsidP="00775B1E">
      <w:pPr>
        <w:widowControl/>
        <w:jc w:val="left"/>
        <w:rPr>
          <w:rFonts w:ascii="HGPｺﾞｼｯｸM" w:eastAsia="HGPｺﾞｼｯｸM" w:hAnsi="HGPｺﾞｼｯｸE"/>
          <w:color w:val="000000" w:themeColor="text1"/>
          <w:sz w:val="48"/>
          <w:szCs w:val="72"/>
        </w:rPr>
      </w:pPr>
      <w:r>
        <w:rPr>
          <w:rFonts w:ascii="HGPｺﾞｼｯｸM" w:eastAsia="HGPｺﾞｼｯｸM" w:hAnsi="HGPｺﾞｼｯｸE"/>
          <w:noProof/>
          <w:color w:val="000000" w:themeColor="text1"/>
          <w:sz w:val="48"/>
          <w:szCs w:val="72"/>
        </w:rPr>
        <mc:AlternateContent>
          <mc:Choice Requires="wps">
            <w:drawing>
              <wp:anchor distT="0" distB="0" distL="114300" distR="114300" simplePos="0" relativeHeight="251661313" behindDoc="0" locked="0" layoutInCell="1" allowOverlap="1" wp14:anchorId="34392718" wp14:editId="437F45CC">
                <wp:simplePos x="0" y="0"/>
                <wp:positionH relativeFrom="column">
                  <wp:posOffset>4774565</wp:posOffset>
                </wp:positionH>
                <wp:positionV relativeFrom="paragraph">
                  <wp:posOffset>-381000</wp:posOffset>
                </wp:positionV>
                <wp:extent cx="1418590" cy="374650"/>
                <wp:effectExtent l="0" t="0" r="0" b="6350"/>
                <wp:wrapNone/>
                <wp:docPr id="1120449631" name="テキスト ボックス 5"/>
                <wp:cNvGraphicFramePr/>
                <a:graphic xmlns:a="http://schemas.openxmlformats.org/drawingml/2006/main">
                  <a:graphicData uri="http://schemas.microsoft.com/office/word/2010/wordprocessingShape">
                    <wps:wsp>
                      <wps:cNvSpPr txBox="1"/>
                      <wps:spPr>
                        <a:xfrm>
                          <a:off x="0" y="0"/>
                          <a:ext cx="1418590" cy="374650"/>
                        </a:xfrm>
                        <a:prstGeom prst="rect">
                          <a:avLst/>
                        </a:prstGeom>
                        <a:solidFill>
                          <a:schemeClr val="lt1"/>
                        </a:solidFill>
                        <a:ln w="6350">
                          <a:noFill/>
                        </a:ln>
                      </wps:spPr>
                      <wps:txbx>
                        <w:txbxContent>
                          <w:p w14:paraId="2B3119F4" w14:textId="745FD733" w:rsidR="007A1FA8" w:rsidRPr="002A02FC" w:rsidRDefault="00D67008" w:rsidP="007A1FA8">
                            <w:pPr>
                              <w:jc w:val="center"/>
                              <w:rPr>
                                <w:rFonts w:ascii="ＭＳ Ｐゴシック" w:eastAsia="ＭＳ Ｐゴシック" w:hAnsi="ＭＳ Ｐゴシック"/>
                                <w:color w:val="000000" w:themeColor="text1"/>
                              </w:rPr>
                            </w:pPr>
                            <w:r w:rsidRPr="002A02FC">
                              <w:rPr>
                                <w:rFonts w:ascii="ＭＳ Ｐゴシック" w:eastAsia="ＭＳ Ｐゴシック" w:hAnsi="ＭＳ Ｐゴシック" w:hint="eastAsia"/>
                                <w:color w:val="000000" w:themeColor="text1"/>
                              </w:rPr>
                              <w:t>【</w:t>
                            </w:r>
                            <w:r w:rsidR="007A1FA8" w:rsidRPr="002A02FC">
                              <w:rPr>
                                <w:rFonts w:ascii="ＭＳ Ｐゴシック" w:eastAsia="ＭＳ Ｐゴシック" w:hAnsi="ＭＳ Ｐゴシック" w:hint="eastAsia"/>
                                <w:color w:val="000000" w:themeColor="text1"/>
                              </w:rPr>
                              <w:t>専門職大学様式</w:t>
                            </w:r>
                            <w:r w:rsidRPr="002A02FC">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92718" id="_x0000_t202" coordsize="21600,21600" o:spt="202" path="m,l,21600r21600,l21600,xe">
                <v:stroke joinstyle="miter"/>
                <v:path gradientshapeok="t" o:connecttype="rect"/>
              </v:shapetype>
              <v:shape id="テキスト ボックス 5" o:spid="_x0000_s1026" type="#_x0000_t202" style="position:absolute;margin-left:375.95pt;margin-top:-30pt;width:111.7pt;height:29.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" fillcolor="white [3201]" stroked="f" strokeweight=".5pt">
                <v:textbox>
                  <w:txbxContent>
                    <w:p w14:paraId="2B3119F4" w14:textId="745FD733" w:rsidR="007A1FA8" w:rsidRPr="002A02FC" w:rsidRDefault="00D67008" w:rsidP="007A1FA8">
                      <w:pPr>
                        <w:jc w:val="center"/>
                        <w:rPr>
                          <w:rFonts w:ascii="ＭＳ Ｐゴシック" w:eastAsia="ＭＳ Ｐゴシック" w:hAnsi="ＭＳ Ｐゴシック"/>
                          <w:color w:val="000000" w:themeColor="text1"/>
                        </w:rPr>
                      </w:pPr>
                      <w:r w:rsidRPr="002A02FC">
                        <w:rPr>
                          <w:rFonts w:ascii="ＭＳ Ｐゴシック" w:eastAsia="ＭＳ Ｐゴシック" w:hAnsi="ＭＳ Ｐゴシック" w:hint="eastAsia"/>
                          <w:color w:val="000000" w:themeColor="text1"/>
                        </w:rPr>
                        <w:t>【</w:t>
                      </w:r>
                      <w:r w:rsidR="007A1FA8" w:rsidRPr="002A02FC">
                        <w:rPr>
                          <w:rFonts w:ascii="ＭＳ Ｐゴシック" w:eastAsia="ＭＳ Ｐゴシック" w:hAnsi="ＭＳ Ｐゴシック" w:hint="eastAsia"/>
                          <w:color w:val="000000" w:themeColor="text1"/>
                        </w:rPr>
                        <w:t>専門職大学様式</w:t>
                      </w:r>
                      <w:r w:rsidRPr="002A02FC">
                        <w:rPr>
                          <w:rFonts w:ascii="ＭＳ Ｐゴシック" w:eastAsia="ＭＳ Ｐゴシック" w:hAnsi="ＭＳ Ｐゴシック" w:hint="eastAsia"/>
                          <w:color w:val="000000" w:themeColor="text1"/>
                        </w:rPr>
                        <w:t>】</w:t>
                      </w:r>
                    </w:p>
                  </w:txbxContent>
                </v:textbox>
              </v:shape>
            </w:pict>
          </mc:Fallback>
        </mc:AlternateContent>
      </w:r>
    </w:p>
    <w:p w14:paraId="043BB20B" w14:textId="099A06F9" w:rsidR="00775B1E" w:rsidRPr="00D25C2E" w:rsidRDefault="00775B1E" w:rsidP="00775B1E">
      <w:pPr>
        <w:widowControl/>
        <w:jc w:val="left"/>
        <w:rPr>
          <w:rFonts w:ascii="HGPｺﾞｼｯｸE" w:eastAsia="HGPｺﾞｼｯｸE" w:hAnsi="HGPｺﾞｼｯｸE"/>
          <w:color w:val="000000" w:themeColor="text1"/>
          <w:sz w:val="72"/>
          <w:szCs w:val="72"/>
        </w:rPr>
      </w:pPr>
    </w:p>
    <w:p w14:paraId="012A00B4" w14:textId="07C092EE" w:rsidR="00775B1E" w:rsidRPr="00BF6BBC" w:rsidRDefault="00775B1E" w:rsidP="00775B1E">
      <w:pPr>
        <w:widowControl/>
        <w:jc w:val="left"/>
        <w:rPr>
          <w:rFonts w:ascii="HGPｺﾞｼｯｸE" w:eastAsia="HGPｺﾞｼｯｸE" w:hAnsi="HGPｺﾞｼｯｸE"/>
          <w:color w:val="000000" w:themeColor="text1"/>
          <w:sz w:val="72"/>
          <w:szCs w:val="72"/>
        </w:rPr>
      </w:pPr>
    </w:p>
    <w:p w14:paraId="4369AF6A" w14:textId="77777777" w:rsidR="00775B1E" w:rsidRPr="00D25C2E" w:rsidRDefault="00775B1E" w:rsidP="00775B1E">
      <w:pPr>
        <w:widowControl/>
        <w:jc w:val="left"/>
        <w:rPr>
          <w:rFonts w:ascii="HGPｺﾞｼｯｸE" w:eastAsia="HGPｺﾞｼｯｸE" w:hAnsi="HGPｺﾞｼｯｸE"/>
          <w:color w:val="000000" w:themeColor="text1"/>
          <w:sz w:val="68"/>
        </w:rPr>
      </w:pPr>
      <w:r w:rsidRPr="00D25C2E">
        <w:rPr>
          <w:rFonts w:ascii="HGPｺﾞｼｯｸE" w:eastAsia="HGPｺﾞｼｯｸE" w:hAnsi="HGPｺﾞｼｯｸE" w:hint="eastAsia"/>
          <w:color w:val="000000" w:themeColor="text1"/>
          <w:sz w:val="68"/>
        </w:rPr>
        <w:t>点検評価ポートフォリオ</w:t>
      </w:r>
    </w:p>
    <w:p w14:paraId="5EAED904" w14:textId="6232C98D" w:rsidR="003834AF" w:rsidRPr="00D25C2E" w:rsidRDefault="003834AF" w:rsidP="00775B1E">
      <w:pPr>
        <w:widowControl/>
        <w:jc w:val="left"/>
        <w:rPr>
          <w:rFonts w:ascii="HGPｺﾞｼｯｸE" w:eastAsia="HGPｺﾞｼｯｸE" w:hAnsi="HGPｺﾞｼｯｸE"/>
          <w:color w:val="000000" w:themeColor="text1"/>
          <w:sz w:val="68"/>
          <w:szCs w:val="68"/>
        </w:rPr>
      </w:pPr>
      <w:r w:rsidRPr="00D25C2E">
        <w:rPr>
          <w:rFonts w:ascii="HGPｺﾞｼｯｸE" w:eastAsia="HGPｺﾞｼｯｸE" w:hAnsi="HGPｺﾞｼｯｸE" w:hint="eastAsia"/>
          <w:color w:val="000000" w:themeColor="text1"/>
          <w:sz w:val="68"/>
        </w:rPr>
        <w:t>○○大学</w:t>
      </w:r>
    </w:p>
    <w:p w14:paraId="0B1F7F0C" w14:textId="77777777" w:rsidR="00775B1E" w:rsidRPr="00D25C2E" w:rsidRDefault="00775B1E" w:rsidP="00775B1E">
      <w:pPr>
        <w:widowControl/>
        <w:jc w:val="left"/>
        <w:rPr>
          <w:rFonts w:ascii="HGｺﾞｼｯｸM" w:hAnsiTheme="minorEastAsia"/>
          <w:sz w:val="48"/>
        </w:rPr>
      </w:pPr>
    </w:p>
    <w:p w14:paraId="5259A5C2" w14:textId="77777777" w:rsidR="00775B1E" w:rsidRDefault="00775B1E" w:rsidP="00775B1E">
      <w:pPr>
        <w:widowControl/>
        <w:jc w:val="left"/>
        <w:rPr>
          <w:rFonts w:ascii="HGｺﾞｼｯｸM" w:eastAsia="HGｺﾞｼｯｸM" w:hAnsiTheme="minorEastAsia"/>
          <w:sz w:val="48"/>
          <w:szCs w:val="48"/>
        </w:rPr>
      </w:pPr>
    </w:p>
    <w:p w14:paraId="7E0EE57B" w14:textId="77777777" w:rsidR="00211266" w:rsidRPr="00775B1E" w:rsidRDefault="00211266" w:rsidP="00775B1E">
      <w:pPr>
        <w:widowControl/>
        <w:jc w:val="left"/>
        <w:rPr>
          <w:rFonts w:ascii="HGｺﾞｼｯｸM" w:eastAsia="HGｺﾞｼｯｸM" w:hAnsiTheme="minorEastAsia"/>
          <w:sz w:val="48"/>
          <w:szCs w:val="48"/>
        </w:rPr>
      </w:pPr>
    </w:p>
    <w:p w14:paraId="5438D85F" w14:textId="18B52153" w:rsidR="00775B1E" w:rsidRPr="00D25C2E" w:rsidRDefault="00222024" w:rsidP="00775B1E">
      <w:pPr>
        <w:widowControl/>
        <w:jc w:val="left"/>
        <w:rPr>
          <w:rFonts w:ascii="HGｺﾞｼｯｸM" w:eastAsia="HGｺﾞｼｯｸM" w:hAnsiTheme="minorEastAsia"/>
          <w:sz w:val="44"/>
        </w:rPr>
      </w:pPr>
      <w:r>
        <w:rPr>
          <w:rFonts w:ascii="HGｺﾞｼｯｸM" w:eastAsia="HGｺﾞｼｯｸM" w:hAnsiTheme="minorEastAsia" w:hint="eastAsia"/>
          <w:sz w:val="44"/>
        </w:rPr>
        <w:t>○○</w:t>
      </w:r>
      <w:r w:rsidR="00775B1E" w:rsidRPr="00D25C2E">
        <w:rPr>
          <w:rFonts w:ascii="HGｺﾞｼｯｸM" w:eastAsia="HGｺﾞｼｯｸM" w:hAnsiTheme="minorEastAsia" w:hint="eastAsia"/>
          <w:sz w:val="44"/>
        </w:rPr>
        <w:t>年</w:t>
      </w:r>
      <w:r w:rsidR="00D17F67">
        <w:rPr>
          <w:rFonts w:ascii="HGｺﾞｼｯｸM" w:eastAsia="HGｺﾞｼｯｸM" w:hAnsiTheme="minorEastAsia" w:hint="eastAsia"/>
          <w:sz w:val="44"/>
        </w:rPr>
        <w:t>5</w:t>
      </w:r>
      <w:r w:rsidR="00775B1E" w:rsidRPr="00D25C2E">
        <w:rPr>
          <w:rFonts w:ascii="HGｺﾞｼｯｸM" w:eastAsia="HGｺﾞｼｯｸM" w:hAnsiTheme="minorEastAsia" w:hint="eastAsia"/>
          <w:sz w:val="44"/>
        </w:rPr>
        <w:t>月</w:t>
      </w:r>
    </w:p>
    <w:p w14:paraId="23D186A3" w14:textId="77777777" w:rsidR="00775B1E" w:rsidRPr="00775B1E" w:rsidRDefault="00775B1E" w:rsidP="00775B1E">
      <w:pPr>
        <w:widowControl/>
        <w:jc w:val="left"/>
        <w:rPr>
          <w:rFonts w:ascii="HGｺﾞｼｯｸM" w:eastAsia="HGｺﾞｼｯｸM" w:hAnsiTheme="minorEastAsia"/>
          <w:sz w:val="48"/>
          <w:szCs w:val="48"/>
        </w:rPr>
      </w:pPr>
    </w:p>
    <w:p w14:paraId="3826D1B0" w14:textId="77777777" w:rsidR="00775B1E" w:rsidRPr="00775B1E" w:rsidRDefault="00775B1E" w:rsidP="00775B1E">
      <w:pPr>
        <w:widowControl/>
        <w:jc w:val="left"/>
        <w:rPr>
          <w:rFonts w:ascii="HGｺﾞｼｯｸM" w:eastAsia="HGｺﾞｼｯｸM" w:hAnsiTheme="minorEastAsia"/>
          <w:b/>
          <w:color w:val="FF0000"/>
          <w:sz w:val="48"/>
          <w:szCs w:val="48"/>
        </w:rPr>
      </w:pPr>
    </w:p>
    <w:p w14:paraId="165BBF34" w14:textId="77777777" w:rsidR="00775B1E" w:rsidRPr="00775B1E" w:rsidRDefault="00775B1E" w:rsidP="00775B1E">
      <w:pPr>
        <w:widowControl/>
        <w:jc w:val="left"/>
        <w:rPr>
          <w:rFonts w:asciiTheme="minorEastAsia" w:hAnsiTheme="minorEastAsia"/>
          <w:b/>
          <w:color w:val="FF0000"/>
          <w:sz w:val="28"/>
          <w:szCs w:val="28"/>
        </w:rPr>
      </w:pPr>
    </w:p>
    <w:p w14:paraId="193151DC" w14:textId="77777777" w:rsidR="00775B1E" w:rsidRPr="009202AD" w:rsidRDefault="00775B1E" w:rsidP="00775B1E">
      <w:pPr>
        <w:widowControl/>
        <w:jc w:val="left"/>
        <w:rPr>
          <w:rFonts w:asciiTheme="minorEastAsia" w:hAnsiTheme="minorEastAsia"/>
          <w:b/>
          <w:color w:val="FF0000"/>
          <w:sz w:val="28"/>
          <w:szCs w:val="28"/>
        </w:rPr>
      </w:pPr>
    </w:p>
    <w:p w14:paraId="141E237D" w14:textId="77777777" w:rsidR="00775B1E" w:rsidRPr="00775B1E" w:rsidRDefault="00775B1E" w:rsidP="00775B1E">
      <w:pPr>
        <w:widowControl/>
        <w:jc w:val="left"/>
        <w:rPr>
          <w:rFonts w:asciiTheme="minorEastAsia" w:hAnsiTheme="minorEastAsia"/>
          <w:b/>
          <w:color w:val="FF0000"/>
          <w:sz w:val="28"/>
          <w:szCs w:val="28"/>
        </w:rPr>
      </w:pPr>
      <w:r w:rsidRPr="00775B1E">
        <w:rPr>
          <w:rFonts w:asciiTheme="minorEastAsia" w:hAnsiTheme="minorEastAsia"/>
          <w:b/>
          <w:color w:val="FF0000"/>
          <w:sz w:val="28"/>
          <w:szCs w:val="28"/>
        </w:rPr>
        <w:br w:type="page"/>
      </w:r>
    </w:p>
    <w:p w14:paraId="53507105" w14:textId="77777777" w:rsidR="00C20DEF" w:rsidRDefault="00C20DEF" w:rsidP="00775B1E">
      <w:pPr>
        <w:widowControl/>
        <w:jc w:val="left"/>
        <w:rPr>
          <w:rFonts w:asciiTheme="majorEastAsia" w:eastAsiaTheme="majorEastAsia" w:hAnsiTheme="majorEastAsia"/>
          <w:sz w:val="24"/>
          <w:szCs w:val="24"/>
        </w:rPr>
        <w:sectPr w:rsidR="00C20DEF" w:rsidSect="00121476">
          <w:headerReference w:type="default" r:id="rId11"/>
          <w:footerReference w:type="default" r:id="rId12"/>
          <w:pgSz w:w="11906" w:h="16838" w:code="9"/>
          <w:pgMar w:top="1440" w:right="794" w:bottom="1440" w:left="1361" w:header="851" w:footer="567" w:gutter="0"/>
          <w:pgNumType w:start="1"/>
          <w:cols w:space="425"/>
          <w:docGrid w:type="linesAndChars" w:linePitch="365"/>
        </w:sectPr>
      </w:pPr>
    </w:p>
    <w:p w14:paraId="63443F96" w14:textId="29B9ADE2" w:rsidR="00775B1E" w:rsidRPr="00775B1E" w:rsidRDefault="00775B1E" w:rsidP="00775B1E">
      <w:pPr>
        <w:widowControl/>
        <w:jc w:val="left"/>
        <w:rPr>
          <w:rFonts w:asciiTheme="majorEastAsia" w:eastAsiaTheme="majorEastAsia" w:hAnsiTheme="majorEastAsia"/>
          <w:sz w:val="24"/>
          <w:szCs w:val="24"/>
        </w:rPr>
      </w:pPr>
      <w:r w:rsidRPr="00775B1E">
        <w:rPr>
          <w:rFonts w:asciiTheme="majorEastAsia" w:eastAsiaTheme="majorEastAsia" w:hAnsiTheme="majorEastAsia" w:hint="eastAsia"/>
          <w:sz w:val="24"/>
          <w:szCs w:val="24"/>
        </w:rPr>
        <w:lastRenderedPageBreak/>
        <w:t>はじめに</w:t>
      </w:r>
    </w:p>
    <w:p w14:paraId="4C483AC7" w14:textId="77777777" w:rsidR="00775B1E" w:rsidRPr="00775B1E" w:rsidRDefault="00775B1E" w:rsidP="0044126D">
      <w:pPr>
        <w:widowControl/>
        <w:rPr>
          <w:rFonts w:asciiTheme="minorEastAsia" w:hAnsiTheme="minorEastAsia"/>
          <w:szCs w:val="18"/>
        </w:rPr>
      </w:pPr>
    </w:p>
    <w:p w14:paraId="7B3BAB32" w14:textId="77777777" w:rsidR="003D3923" w:rsidRDefault="003D3923" w:rsidP="006C557E">
      <w:pPr>
        <w:widowControl/>
        <w:rPr>
          <w:rFonts w:asciiTheme="minorEastAsia" w:hAnsiTheme="minorEastAsia"/>
          <w:szCs w:val="18"/>
        </w:rPr>
        <w:sectPr w:rsidR="003D3923" w:rsidSect="00121476">
          <w:type w:val="continuous"/>
          <w:pgSz w:w="11906" w:h="16838" w:code="9"/>
          <w:pgMar w:top="1440" w:right="794" w:bottom="1440" w:left="1361" w:header="851" w:footer="567" w:gutter="0"/>
          <w:pgNumType w:start="1"/>
          <w:cols w:num="2" w:space="425"/>
          <w:docGrid w:type="linesAndChars" w:linePitch="365"/>
        </w:sectPr>
      </w:pPr>
    </w:p>
    <w:p w14:paraId="216B8A2D" w14:textId="5CC48BFF" w:rsidR="003D3923" w:rsidRPr="00C20DEF" w:rsidRDefault="003D3923" w:rsidP="00C20DEF">
      <w:pPr>
        <w:widowControl/>
        <w:jc w:val="left"/>
        <w:rPr>
          <w:rFonts w:asciiTheme="minorEastAsia" w:hAnsiTheme="minorEastAsia"/>
          <w:szCs w:val="18"/>
        </w:rPr>
        <w:sectPr w:rsidR="003D3923" w:rsidRPr="00C20DEF" w:rsidSect="00121476">
          <w:pgSz w:w="11906" w:h="16838" w:code="9"/>
          <w:pgMar w:top="1440" w:right="794" w:bottom="1440" w:left="1361" w:header="851" w:footer="567" w:gutter="0"/>
          <w:pgNumType w:start="1"/>
          <w:cols w:num="2" w:space="425"/>
          <w:docGrid w:type="linesAndChars" w:linePitch="365"/>
        </w:sectPr>
      </w:pPr>
    </w:p>
    <w:sdt>
      <w:sdtPr>
        <w:rPr>
          <w:rFonts w:asciiTheme="minorHAnsi" w:eastAsiaTheme="minorEastAsia" w:hAnsiTheme="minorHAnsi" w:cstheme="minorBidi"/>
          <w:color w:val="auto"/>
          <w:kern w:val="2"/>
          <w:sz w:val="21"/>
          <w:szCs w:val="22"/>
          <w:lang w:val="ja-JP"/>
        </w:rPr>
        <w:id w:val="-657062750"/>
        <w:docPartObj>
          <w:docPartGallery w:val="Table of Contents"/>
          <w:docPartUnique/>
        </w:docPartObj>
      </w:sdtPr>
      <w:sdtEndPr>
        <w:rPr>
          <w:b/>
          <w:bCs/>
        </w:rPr>
      </w:sdtEndPr>
      <w:sdtContent>
        <w:p w14:paraId="0A15E90F" w14:textId="79A1CE1A" w:rsidR="00C96D95" w:rsidRPr="004A332B" w:rsidRDefault="004A332B" w:rsidP="004A332B">
          <w:pPr>
            <w:pStyle w:val="afc"/>
            <w:jc w:val="center"/>
            <w:rPr>
              <w:rFonts w:asciiTheme="minorEastAsia" w:eastAsiaTheme="minorEastAsia" w:hAnsiTheme="minorEastAsia"/>
              <w:color w:val="auto"/>
            </w:rPr>
          </w:pPr>
          <w:r>
            <w:rPr>
              <w:rFonts w:asciiTheme="minorEastAsia" w:eastAsiaTheme="minorEastAsia" w:hAnsiTheme="minorEastAsia" w:hint="eastAsia"/>
              <w:color w:val="auto"/>
              <w:lang w:val="ja-JP"/>
            </w:rPr>
            <w:t>目次</w:t>
          </w:r>
        </w:p>
        <w:p w14:paraId="7F0E4CAA" w14:textId="2CC6BBC4" w:rsidR="00C96D95" w:rsidRPr="003E5183" w:rsidRDefault="00C96D95" w:rsidP="007271D0">
          <w:pPr>
            <w:pStyle w:val="1a"/>
            <w:rPr>
              <w:b w:val="0"/>
              <w:bCs w:val="0"/>
            </w:rPr>
          </w:pPr>
          <w:r w:rsidRPr="00C96D95">
            <w:fldChar w:fldCharType="begin"/>
          </w:r>
          <w:r w:rsidRPr="00C96D95">
            <w:instrText xml:space="preserve"> TOC \o "1-3" \h \z \u </w:instrText>
          </w:r>
          <w:r w:rsidRPr="00C96D95">
            <w:fldChar w:fldCharType="separate"/>
          </w:r>
          <w:hyperlink w:anchor="_Toc158797546" w:history="1">
            <w:r w:rsidRPr="003E5183">
              <w:rPr>
                <w:rStyle w:val="ac"/>
                <w:rFonts w:asciiTheme="minorEastAsia" w:eastAsiaTheme="minorEastAsia" w:hAnsiTheme="minorEastAsia"/>
                <w:b w:val="0"/>
                <w:bCs w:val="0"/>
              </w:rPr>
              <w:t>大学の概要</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_Toc158797546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2A02FC">
              <w:rPr>
                <w:rFonts w:asciiTheme="minorHAnsi" w:hAnsiTheme="minorHAnsi"/>
                <w:b w:val="0"/>
                <w:bCs w:val="0"/>
                <w:webHidden/>
                <w:sz w:val="22"/>
                <w:szCs w:val="22"/>
              </w:rPr>
              <w:t>2</w:t>
            </w:r>
            <w:r w:rsidRPr="0058126C">
              <w:rPr>
                <w:rFonts w:asciiTheme="minorHAnsi" w:hAnsiTheme="minorHAnsi"/>
                <w:b w:val="0"/>
                <w:bCs w:val="0"/>
                <w:webHidden/>
                <w:sz w:val="22"/>
                <w:szCs w:val="22"/>
              </w:rPr>
              <w:fldChar w:fldCharType="end"/>
            </w:r>
          </w:hyperlink>
        </w:p>
        <w:p w14:paraId="62A0216C" w14:textId="34B40023" w:rsidR="00C96D95" w:rsidRPr="003E5183" w:rsidRDefault="00C96D95" w:rsidP="007271D0">
          <w:pPr>
            <w:pStyle w:val="1a"/>
            <w:rPr>
              <w:rStyle w:val="ac"/>
              <w:rFonts w:asciiTheme="minorEastAsia" w:eastAsiaTheme="minorEastAsia" w:hAnsiTheme="minorEastAsia"/>
              <w:b w:val="0"/>
              <w:bCs w:val="0"/>
            </w:rPr>
          </w:pPr>
          <w:hyperlink w:anchor="_Toc158797547" w:history="1">
            <w:r w:rsidRPr="003E5183">
              <w:rPr>
                <w:rStyle w:val="ac"/>
                <w:rFonts w:asciiTheme="minorEastAsia" w:eastAsiaTheme="minorEastAsia" w:hAnsiTheme="minorEastAsia"/>
                <w:b w:val="0"/>
                <w:bCs w:val="0"/>
              </w:rPr>
              <w:t>大学の目的</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_Toc158797547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2A02FC">
              <w:rPr>
                <w:rFonts w:asciiTheme="minorHAnsi" w:hAnsiTheme="minorHAnsi"/>
                <w:b w:val="0"/>
                <w:bCs w:val="0"/>
                <w:webHidden/>
                <w:sz w:val="22"/>
                <w:szCs w:val="22"/>
              </w:rPr>
              <w:t>5</w:t>
            </w:r>
            <w:r w:rsidRPr="0058126C">
              <w:rPr>
                <w:rFonts w:asciiTheme="minorHAnsi" w:hAnsiTheme="minorHAnsi"/>
                <w:b w:val="0"/>
                <w:bCs w:val="0"/>
                <w:webHidden/>
                <w:sz w:val="22"/>
                <w:szCs w:val="22"/>
              </w:rPr>
              <w:fldChar w:fldCharType="end"/>
            </w:r>
          </w:hyperlink>
        </w:p>
        <w:p w14:paraId="59727B93" w14:textId="77777777" w:rsidR="004A332B" w:rsidRPr="004A332B" w:rsidRDefault="004A332B" w:rsidP="004A332B">
          <w:pPr>
            <w:rPr>
              <w:noProof/>
            </w:rPr>
          </w:pPr>
        </w:p>
        <w:p w14:paraId="342F1C41" w14:textId="6584B229" w:rsidR="00C96D95" w:rsidRPr="003E5183" w:rsidRDefault="00C96D95" w:rsidP="007271D0">
          <w:pPr>
            <w:pStyle w:val="1a"/>
            <w:rPr>
              <w:rStyle w:val="ac"/>
            </w:rPr>
          </w:pPr>
          <w:hyperlink w:anchor="_Toc158797548" w:history="1">
            <w:r w:rsidRPr="003E5183">
              <w:rPr>
                <w:rStyle w:val="ac"/>
                <w:rFonts w:hint="eastAsia"/>
              </w:rPr>
              <w:t>Ⅰ</w:t>
            </w:r>
            <w:r w:rsidRPr="003E5183">
              <w:rPr>
                <w:rStyle w:val="ac"/>
              </w:rPr>
              <w:t>「基準１ 法令適合性の保証」に関する点検評価資料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_Toc158797548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7</w:t>
            </w:r>
            <w:r w:rsidRPr="0058126C">
              <w:rPr>
                <w:rFonts w:ascii="Century" w:hAnsi="Century"/>
                <w:b w:val="0"/>
                <w:bCs w:val="0"/>
                <w:webHidden/>
                <w:sz w:val="22"/>
                <w:szCs w:val="22"/>
              </w:rPr>
              <w:fldChar w:fldCharType="end"/>
            </w:r>
          </w:hyperlink>
        </w:p>
        <w:p w14:paraId="0E5BB24C" w14:textId="41A154D3" w:rsidR="00C96D95" w:rsidRPr="003E5183" w:rsidRDefault="00C96D95" w:rsidP="003E5183">
          <w:pPr>
            <w:pStyle w:val="1a"/>
            <w:ind w:firstLineChars="100" w:firstLine="241"/>
          </w:pPr>
          <w:hyperlink w:anchor="_Toc158797549" w:history="1">
            <w:r w:rsidRPr="003E5183">
              <w:rPr>
                <w:rStyle w:val="ac"/>
                <w:rFonts w:asciiTheme="minorEastAsia" w:eastAsiaTheme="minorEastAsia" w:hAnsiTheme="minorEastAsia"/>
                <w:b w:val="0"/>
                <w:bCs w:val="0"/>
                <w:sz w:val="21"/>
                <w:szCs w:val="21"/>
              </w:rPr>
              <w:t>イ　教育研究上の基本となる組織に関すること（①大学）</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_Toc158797549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2A02FC">
              <w:rPr>
                <w:rFonts w:asciiTheme="minorHAnsi" w:hAnsiTheme="minorHAnsi"/>
                <w:b w:val="0"/>
                <w:bCs w:val="0"/>
                <w:webHidden/>
                <w:sz w:val="22"/>
                <w:szCs w:val="22"/>
              </w:rPr>
              <w:t>8</w:t>
            </w:r>
            <w:r w:rsidRPr="0058126C">
              <w:rPr>
                <w:rFonts w:asciiTheme="minorHAnsi" w:hAnsiTheme="minorHAnsi"/>
                <w:b w:val="0"/>
                <w:bCs w:val="0"/>
                <w:webHidden/>
                <w:sz w:val="22"/>
                <w:szCs w:val="22"/>
              </w:rPr>
              <w:fldChar w:fldCharType="end"/>
            </w:r>
          </w:hyperlink>
        </w:p>
        <w:p w14:paraId="6ED3C86D" w14:textId="63BD7452" w:rsidR="00C96D95" w:rsidRPr="003E5183" w:rsidRDefault="00C96D95" w:rsidP="004706BF">
          <w:pPr>
            <w:pStyle w:val="1a"/>
            <w:ind w:leftChars="2215" w:left="4651"/>
          </w:pPr>
          <w:hyperlink w:anchor="_Toc158797550" w:history="1">
            <w:r w:rsidRPr="003E5183">
              <w:rPr>
                <w:rStyle w:val="ac"/>
                <w:rFonts w:asciiTheme="minorEastAsia" w:eastAsiaTheme="minorEastAsia" w:hAnsiTheme="minorEastAsia"/>
                <w:b w:val="0"/>
                <w:bCs w:val="0"/>
                <w:sz w:val="21"/>
                <w:szCs w:val="21"/>
              </w:rPr>
              <w:t>（②大学院）</w:t>
            </w:r>
            <w:r w:rsidRPr="003E5183">
              <w:rPr>
                <w:b w:val="0"/>
                <w:bCs w:val="0"/>
                <w:webHidden/>
              </w:rPr>
              <w:tab/>
            </w:r>
            <w:r w:rsidRPr="0058126C">
              <w:rPr>
                <w:rFonts w:ascii="Century" w:hAnsi="Century"/>
                <w:webHidden/>
                <w:sz w:val="22"/>
              </w:rPr>
              <w:fldChar w:fldCharType="begin"/>
            </w:r>
            <w:r w:rsidRPr="0058126C">
              <w:rPr>
                <w:rFonts w:ascii="Century" w:hAnsi="Century"/>
                <w:b w:val="0"/>
                <w:bCs w:val="0"/>
                <w:webHidden/>
                <w:sz w:val="22"/>
                <w:szCs w:val="22"/>
              </w:rPr>
              <w:instrText xml:space="preserve"> PAGEREF _Toc158797550 \h </w:instrText>
            </w:r>
            <w:r w:rsidRPr="0058126C">
              <w:rPr>
                <w:rFonts w:ascii="Century" w:hAnsi="Century"/>
                <w:webHidden/>
                <w:sz w:val="22"/>
              </w:rPr>
            </w:r>
            <w:r w:rsidRPr="0058126C">
              <w:rPr>
                <w:rFonts w:ascii="Century" w:hAnsi="Century"/>
                <w:webHidden/>
                <w:sz w:val="22"/>
              </w:rPr>
              <w:fldChar w:fldCharType="separate"/>
            </w:r>
            <w:r w:rsidR="002A02FC">
              <w:rPr>
                <w:rFonts w:ascii="Century" w:hAnsi="Century"/>
                <w:b w:val="0"/>
                <w:bCs w:val="0"/>
                <w:webHidden/>
                <w:sz w:val="22"/>
                <w:szCs w:val="22"/>
              </w:rPr>
              <w:t>10</w:t>
            </w:r>
            <w:r w:rsidRPr="0058126C">
              <w:rPr>
                <w:rFonts w:ascii="Century" w:hAnsi="Century"/>
                <w:webHidden/>
                <w:sz w:val="22"/>
              </w:rPr>
              <w:fldChar w:fldCharType="end"/>
            </w:r>
          </w:hyperlink>
        </w:p>
        <w:p w14:paraId="4DBCEDFD" w14:textId="6D2C8B7F" w:rsidR="00C96D95" w:rsidRPr="003E5183" w:rsidRDefault="00C96D95" w:rsidP="003E5183">
          <w:pPr>
            <w:pStyle w:val="1a"/>
            <w:ind w:firstLineChars="100" w:firstLine="241"/>
          </w:pPr>
          <w:hyperlink w:anchor="_Toc158797551" w:history="1">
            <w:r w:rsidRPr="003E5183">
              <w:rPr>
                <w:rStyle w:val="ac"/>
                <w:rFonts w:asciiTheme="minorEastAsia" w:eastAsiaTheme="minorEastAsia" w:hAnsiTheme="minorEastAsia"/>
                <w:b w:val="0"/>
                <w:bCs w:val="0"/>
                <w:sz w:val="21"/>
                <w:szCs w:val="21"/>
              </w:rPr>
              <w:t>ロ　教</w:t>
            </w:r>
            <w:r w:rsidR="00A07688">
              <w:rPr>
                <w:rStyle w:val="ac"/>
                <w:rFonts w:asciiTheme="minorEastAsia" w:eastAsiaTheme="minorEastAsia" w:hAnsiTheme="minorEastAsia" w:hint="eastAsia"/>
                <w:b w:val="0"/>
                <w:bCs w:val="0"/>
                <w:sz w:val="21"/>
                <w:szCs w:val="21"/>
              </w:rPr>
              <w:t>育研究実施</w:t>
            </w:r>
            <w:r w:rsidRPr="003E5183">
              <w:rPr>
                <w:rStyle w:val="ac"/>
                <w:rFonts w:asciiTheme="minorEastAsia" w:eastAsiaTheme="minorEastAsia" w:hAnsiTheme="minorEastAsia"/>
                <w:b w:val="0"/>
                <w:bCs w:val="0"/>
                <w:sz w:val="21"/>
                <w:szCs w:val="21"/>
              </w:rPr>
              <w:t>組織に関すること（①大学）</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_Toc158797551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12</w:t>
            </w:r>
            <w:r w:rsidRPr="0058126C">
              <w:rPr>
                <w:rFonts w:ascii="Century" w:hAnsi="Century"/>
                <w:b w:val="0"/>
                <w:bCs w:val="0"/>
                <w:webHidden/>
                <w:sz w:val="22"/>
                <w:szCs w:val="22"/>
              </w:rPr>
              <w:fldChar w:fldCharType="end"/>
            </w:r>
          </w:hyperlink>
        </w:p>
        <w:p w14:paraId="6402EE6E" w14:textId="0509776D" w:rsidR="00C96D95" w:rsidRPr="003E5183" w:rsidRDefault="00A07688" w:rsidP="00CD4896">
          <w:pPr>
            <w:pStyle w:val="1a"/>
            <w:ind w:firstLineChars="1500" w:firstLine="3614"/>
          </w:pPr>
          <w:hyperlink w:anchor="_Toc158797552" w:history="1">
            <w:r w:rsidRPr="00A07688">
              <w:rPr>
                <w:rStyle w:val="ac"/>
                <w:rFonts w:asciiTheme="minorEastAsia" w:eastAsiaTheme="minorEastAsia" w:hAnsiTheme="minorEastAsia" w:hint="eastAsia"/>
                <w:b w:val="0"/>
                <w:bCs w:val="0"/>
                <w:sz w:val="21"/>
                <w:szCs w:val="21"/>
              </w:rPr>
              <w:t>（</w:t>
            </w:r>
            <w:r w:rsidR="00C96D95" w:rsidRPr="003E5183">
              <w:rPr>
                <w:rStyle w:val="ac"/>
                <w:rFonts w:asciiTheme="minorEastAsia" w:eastAsiaTheme="minorEastAsia" w:hAnsiTheme="minorEastAsia"/>
                <w:b w:val="0"/>
                <w:bCs w:val="0"/>
                <w:sz w:val="21"/>
                <w:szCs w:val="21"/>
              </w:rPr>
              <w:t>②大学院）</w:t>
            </w:r>
            <w:r w:rsidR="00C96D95" w:rsidRPr="003E5183">
              <w:rPr>
                <w:b w:val="0"/>
                <w:bCs w:val="0"/>
                <w:webHidden/>
              </w:rPr>
              <w:tab/>
            </w:r>
            <w:r w:rsidR="00C96D95" w:rsidRPr="0058126C">
              <w:rPr>
                <w:rFonts w:ascii="Century" w:hAnsi="Century"/>
                <w:webHidden/>
                <w:sz w:val="22"/>
              </w:rPr>
              <w:fldChar w:fldCharType="begin"/>
            </w:r>
            <w:r w:rsidR="00C96D95" w:rsidRPr="0058126C">
              <w:rPr>
                <w:rFonts w:ascii="Century" w:hAnsi="Century"/>
                <w:b w:val="0"/>
                <w:bCs w:val="0"/>
                <w:webHidden/>
                <w:sz w:val="22"/>
                <w:szCs w:val="22"/>
              </w:rPr>
              <w:instrText xml:space="preserve"> PAGEREF _Toc158797552 \h </w:instrText>
            </w:r>
            <w:r w:rsidR="00C96D95" w:rsidRPr="0058126C">
              <w:rPr>
                <w:rFonts w:ascii="Century" w:hAnsi="Century"/>
                <w:webHidden/>
                <w:sz w:val="22"/>
              </w:rPr>
            </w:r>
            <w:r w:rsidR="00C96D95" w:rsidRPr="0058126C">
              <w:rPr>
                <w:rFonts w:ascii="Century" w:hAnsi="Century"/>
                <w:webHidden/>
                <w:sz w:val="22"/>
              </w:rPr>
              <w:fldChar w:fldCharType="separate"/>
            </w:r>
            <w:r w:rsidR="002A02FC">
              <w:rPr>
                <w:rFonts w:ascii="Century" w:hAnsi="Century"/>
                <w:b w:val="0"/>
                <w:bCs w:val="0"/>
                <w:webHidden/>
                <w:sz w:val="22"/>
                <w:szCs w:val="22"/>
              </w:rPr>
              <w:t>14</w:t>
            </w:r>
            <w:r w:rsidR="00C96D95" w:rsidRPr="0058126C">
              <w:rPr>
                <w:rFonts w:ascii="Century" w:hAnsi="Century"/>
                <w:webHidden/>
                <w:sz w:val="22"/>
              </w:rPr>
              <w:fldChar w:fldCharType="end"/>
            </w:r>
          </w:hyperlink>
        </w:p>
        <w:p w14:paraId="5F81E4E6" w14:textId="003DE76E" w:rsidR="00C96D95" w:rsidRPr="003E5183" w:rsidRDefault="00C96D95" w:rsidP="003E5183">
          <w:pPr>
            <w:pStyle w:val="1a"/>
            <w:ind w:firstLineChars="100" w:firstLine="241"/>
          </w:pPr>
          <w:hyperlink w:anchor="_Toc158797553" w:history="1">
            <w:r w:rsidRPr="003E5183">
              <w:rPr>
                <w:rStyle w:val="ac"/>
                <w:rFonts w:asciiTheme="minorEastAsia" w:eastAsiaTheme="minorEastAsia" w:hAnsiTheme="minorEastAsia"/>
                <w:b w:val="0"/>
                <w:bCs w:val="0"/>
                <w:sz w:val="21"/>
                <w:szCs w:val="21"/>
              </w:rPr>
              <w:t>ハ　教育課程に関すること（①大学）</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_Toc158797553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16</w:t>
            </w:r>
            <w:r w:rsidRPr="0058126C">
              <w:rPr>
                <w:rFonts w:ascii="Century" w:hAnsi="Century"/>
                <w:b w:val="0"/>
                <w:bCs w:val="0"/>
                <w:webHidden/>
                <w:sz w:val="22"/>
                <w:szCs w:val="22"/>
              </w:rPr>
              <w:fldChar w:fldCharType="end"/>
            </w:r>
          </w:hyperlink>
        </w:p>
        <w:p w14:paraId="15373DD3" w14:textId="05757C46" w:rsidR="00C96D95" w:rsidRPr="003E5183" w:rsidRDefault="00C96D95" w:rsidP="004706BF">
          <w:pPr>
            <w:pStyle w:val="1a"/>
            <w:ind w:leftChars="1315" w:left="2761"/>
          </w:pPr>
          <w:hyperlink w:anchor="_Toc158797554" w:history="1">
            <w:r w:rsidRPr="003E5183">
              <w:rPr>
                <w:rStyle w:val="ac"/>
                <w:rFonts w:asciiTheme="minorEastAsia" w:eastAsiaTheme="minorEastAsia" w:hAnsiTheme="minorEastAsia"/>
                <w:b w:val="0"/>
                <w:bCs w:val="0"/>
                <w:sz w:val="21"/>
                <w:szCs w:val="21"/>
              </w:rPr>
              <w:t>（②大学院）</w:t>
            </w:r>
            <w:r w:rsidRPr="003E5183">
              <w:rPr>
                <w:b w:val="0"/>
                <w:bCs w:val="0"/>
                <w:webHidden/>
              </w:rPr>
              <w:tab/>
            </w:r>
            <w:r w:rsidRPr="0058126C">
              <w:rPr>
                <w:rFonts w:ascii="Century" w:hAnsi="Century"/>
                <w:webHidden/>
                <w:sz w:val="22"/>
              </w:rPr>
              <w:fldChar w:fldCharType="begin"/>
            </w:r>
            <w:r w:rsidRPr="0058126C">
              <w:rPr>
                <w:rFonts w:ascii="Century" w:hAnsi="Century"/>
                <w:b w:val="0"/>
                <w:bCs w:val="0"/>
                <w:webHidden/>
                <w:sz w:val="22"/>
                <w:szCs w:val="22"/>
              </w:rPr>
              <w:instrText xml:space="preserve"> PAGEREF _Toc158797554 \h </w:instrText>
            </w:r>
            <w:r w:rsidRPr="0058126C">
              <w:rPr>
                <w:rFonts w:ascii="Century" w:hAnsi="Century"/>
                <w:webHidden/>
                <w:sz w:val="22"/>
              </w:rPr>
            </w:r>
            <w:r w:rsidRPr="0058126C">
              <w:rPr>
                <w:rFonts w:ascii="Century" w:hAnsi="Century"/>
                <w:webHidden/>
                <w:sz w:val="22"/>
              </w:rPr>
              <w:fldChar w:fldCharType="separate"/>
            </w:r>
            <w:r w:rsidR="002A02FC">
              <w:rPr>
                <w:rFonts w:ascii="Century" w:hAnsi="Century"/>
                <w:b w:val="0"/>
                <w:bCs w:val="0"/>
                <w:webHidden/>
                <w:sz w:val="22"/>
                <w:szCs w:val="22"/>
              </w:rPr>
              <w:t>18</w:t>
            </w:r>
            <w:r w:rsidRPr="0058126C">
              <w:rPr>
                <w:rFonts w:ascii="Century" w:hAnsi="Century"/>
                <w:webHidden/>
                <w:sz w:val="22"/>
              </w:rPr>
              <w:fldChar w:fldCharType="end"/>
            </w:r>
          </w:hyperlink>
        </w:p>
        <w:p w14:paraId="034B7B35" w14:textId="6B169E04" w:rsidR="00C96D95" w:rsidRPr="003E5183" w:rsidRDefault="00C96D95" w:rsidP="003E5183">
          <w:pPr>
            <w:pStyle w:val="1a"/>
            <w:ind w:firstLineChars="100" w:firstLine="241"/>
          </w:pPr>
          <w:hyperlink w:anchor="_Toc158797555" w:history="1">
            <w:r w:rsidRPr="003E5183">
              <w:rPr>
                <w:rStyle w:val="ac"/>
                <w:rFonts w:asciiTheme="minorEastAsia" w:eastAsiaTheme="minorEastAsia" w:hAnsiTheme="minorEastAsia"/>
                <w:b w:val="0"/>
                <w:bCs w:val="0"/>
                <w:sz w:val="21"/>
                <w:szCs w:val="21"/>
              </w:rPr>
              <w:t>ニ　施設及び設備に関すること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_Toc158797555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20</w:t>
            </w:r>
            <w:r w:rsidRPr="0058126C">
              <w:rPr>
                <w:rFonts w:ascii="Century" w:hAnsi="Century"/>
                <w:b w:val="0"/>
                <w:bCs w:val="0"/>
                <w:webHidden/>
                <w:sz w:val="22"/>
                <w:szCs w:val="22"/>
              </w:rPr>
              <w:fldChar w:fldCharType="end"/>
            </w:r>
          </w:hyperlink>
        </w:p>
        <w:p w14:paraId="01C25289" w14:textId="192CB022" w:rsidR="00C96D95" w:rsidRPr="003E5183" w:rsidRDefault="00C96D95" w:rsidP="003E5183">
          <w:pPr>
            <w:pStyle w:val="1a"/>
            <w:ind w:firstLineChars="100" w:firstLine="241"/>
          </w:pPr>
          <w:hyperlink w:anchor="_Toc158797556" w:history="1">
            <w:r w:rsidRPr="003E5183">
              <w:rPr>
                <w:rStyle w:val="ac"/>
                <w:rFonts w:asciiTheme="minorEastAsia" w:eastAsiaTheme="minorEastAsia" w:hAnsiTheme="minorEastAsia"/>
                <w:b w:val="0"/>
                <w:bCs w:val="0"/>
                <w:sz w:val="21"/>
                <w:szCs w:val="21"/>
              </w:rPr>
              <w:t xml:space="preserve">ホ　</w:t>
            </w:r>
            <w:r w:rsidR="00A07688" w:rsidRPr="00A07688">
              <w:rPr>
                <w:rStyle w:val="ac"/>
                <w:rFonts w:asciiTheme="minorEastAsia" w:eastAsiaTheme="minorEastAsia" w:hAnsiTheme="minorEastAsia" w:hint="eastAsia"/>
                <w:b w:val="0"/>
                <w:bCs w:val="0"/>
                <w:sz w:val="21"/>
                <w:szCs w:val="21"/>
              </w:rPr>
              <w:t>大学運営に必要な業務を行う組織及び厚生補導</w:t>
            </w:r>
            <w:r w:rsidR="00962D58">
              <w:rPr>
                <w:rStyle w:val="ac"/>
                <w:rFonts w:asciiTheme="minorEastAsia" w:eastAsiaTheme="minorEastAsia" w:hAnsiTheme="minorEastAsia" w:hint="eastAsia"/>
                <w:b w:val="0"/>
                <w:bCs w:val="0"/>
                <w:sz w:val="21"/>
                <w:szCs w:val="21"/>
              </w:rPr>
              <w:t>等</w:t>
            </w:r>
            <w:r w:rsidR="00A07688" w:rsidRPr="00A07688">
              <w:rPr>
                <w:rStyle w:val="ac"/>
                <w:rFonts w:asciiTheme="minorEastAsia" w:eastAsiaTheme="minorEastAsia" w:hAnsiTheme="minorEastAsia" w:hint="eastAsia"/>
                <w:b w:val="0"/>
                <w:bCs w:val="0"/>
                <w:sz w:val="21"/>
                <w:szCs w:val="21"/>
              </w:rPr>
              <w:t>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_Toc158797556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22</w:t>
            </w:r>
            <w:r w:rsidRPr="0058126C">
              <w:rPr>
                <w:rFonts w:ascii="Century" w:hAnsi="Century"/>
                <w:b w:val="0"/>
                <w:bCs w:val="0"/>
                <w:webHidden/>
                <w:sz w:val="22"/>
                <w:szCs w:val="22"/>
              </w:rPr>
              <w:fldChar w:fldCharType="end"/>
            </w:r>
          </w:hyperlink>
        </w:p>
        <w:p w14:paraId="16E500AE" w14:textId="29F90117" w:rsidR="00C96D95" w:rsidRPr="003E5183" w:rsidRDefault="00C96D95" w:rsidP="003E5183">
          <w:pPr>
            <w:pStyle w:val="1a"/>
            <w:ind w:firstLineChars="100" w:firstLine="241"/>
          </w:pPr>
          <w:hyperlink w:anchor="_Toc158797557" w:history="1">
            <w:r w:rsidRPr="003E5183">
              <w:rPr>
                <w:rStyle w:val="ac"/>
                <w:rFonts w:asciiTheme="minorEastAsia" w:eastAsiaTheme="minorEastAsia" w:hAnsiTheme="minorEastAsia"/>
                <w:b w:val="0"/>
                <w:bCs w:val="0"/>
                <w:sz w:val="21"/>
                <w:szCs w:val="21"/>
              </w:rPr>
              <w:t xml:space="preserve">ヘ　</w:t>
            </w:r>
            <w:r w:rsidRPr="00D17F67">
              <w:rPr>
                <w:rStyle w:val="ac"/>
                <w:rFonts w:asciiTheme="minorEastAsia" w:eastAsiaTheme="minorEastAsia" w:hAnsiTheme="minorEastAsia"/>
                <w:b w:val="0"/>
                <w:bCs w:val="0"/>
                <w:w w:val="79"/>
                <w:kern w:val="0"/>
                <w:sz w:val="21"/>
                <w:szCs w:val="21"/>
              </w:rPr>
              <w:t>卒業の認定に関する方針、教育課程の編成及び実施に関する方針並びに入学者の受入れに関する方針に関すること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_Toc158797557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24</w:t>
            </w:r>
            <w:r w:rsidRPr="0058126C">
              <w:rPr>
                <w:rFonts w:ascii="Century" w:hAnsi="Century"/>
                <w:b w:val="0"/>
                <w:bCs w:val="0"/>
                <w:webHidden/>
                <w:sz w:val="22"/>
                <w:szCs w:val="22"/>
              </w:rPr>
              <w:fldChar w:fldCharType="end"/>
            </w:r>
          </w:hyperlink>
        </w:p>
        <w:p w14:paraId="6A57D272" w14:textId="6228301F" w:rsidR="00C96D95" w:rsidRPr="003E5183" w:rsidRDefault="00C96D95" w:rsidP="003E5183">
          <w:pPr>
            <w:pStyle w:val="1a"/>
            <w:ind w:firstLineChars="100" w:firstLine="241"/>
          </w:pPr>
          <w:hyperlink w:anchor="_Toc158797558" w:history="1">
            <w:r w:rsidRPr="003E5183">
              <w:rPr>
                <w:rStyle w:val="ac"/>
                <w:rFonts w:asciiTheme="minorEastAsia" w:eastAsiaTheme="minorEastAsia" w:hAnsiTheme="minorEastAsia"/>
                <w:b w:val="0"/>
                <w:bCs w:val="0"/>
                <w:sz w:val="21"/>
                <w:szCs w:val="21"/>
              </w:rPr>
              <w:t>ト　教育研究活動等の状況に係る情報の公表に関すること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_Toc158797558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26</w:t>
            </w:r>
            <w:r w:rsidRPr="0058126C">
              <w:rPr>
                <w:rFonts w:ascii="Century" w:hAnsi="Century"/>
                <w:b w:val="0"/>
                <w:bCs w:val="0"/>
                <w:webHidden/>
                <w:sz w:val="22"/>
                <w:szCs w:val="22"/>
              </w:rPr>
              <w:fldChar w:fldCharType="end"/>
            </w:r>
          </w:hyperlink>
        </w:p>
        <w:p w14:paraId="46313D51" w14:textId="1A067ECC" w:rsidR="00C96D95" w:rsidRPr="003E5183" w:rsidRDefault="00C96D95" w:rsidP="003E5183">
          <w:pPr>
            <w:pStyle w:val="1a"/>
            <w:ind w:firstLineChars="100" w:firstLine="241"/>
          </w:pPr>
          <w:hyperlink w:anchor="_Toc158797559" w:history="1">
            <w:r w:rsidRPr="003E5183">
              <w:rPr>
                <w:rStyle w:val="ac"/>
                <w:rFonts w:asciiTheme="minorEastAsia" w:eastAsiaTheme="minorEastAsia" w:hAnsiTheme="minorEastAsia"/>
                <w:b w:val="0"/>
                <w:bCs w:val="0"/>
                <w:sz w:val="21"/>
                <w:szCs w:val="21"/>
              </w:rPr>
              <w:t>チ　教育研究活動等の改善を継続的に行う仕組みに関すること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_Toc158797559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28</w:t>
            </w:r>
            <w:r w:rsidRPr="0058126C">
              <w:rPr>
                <w:rFonts w:ascii="Century" w:hAnsi="Century"/>
                <w:b w:val="0"/>
                <w:bCs w:val="0"/>
                <w:webHidden/>
                <w:sz w:val="22"/>
                <w:szCs w:val="22"/>
              </w:rPr>
              <w:fldChar w:fldCharType="end"/>
            </w:r>
          </w:hyperlink>
        </w:p>
        <w:p w14:paraId="6A0A3540" w14:textId="223B2B09" w:rsidR="00C96D95" w:rsidRPr="003E5183" w:rsidRDefault="00C96D95" w:rsidP="003E5183">
          <w:pPr>
            <w:pStyle w:val="1a"/>
            <w:ind w:firstLineChars="100" w:firstLine="241"/>
          </w:pPr>
          <w:hyperlink w:anchor="_Toc158797560" w:history="1">
            <w:r w:rsidRPr="003E5183">
              <w:rPr>
                <w:rStyle w:val="ac"/>
                <w:rFonts w:asciiTheme="minorEastAsia" w:eastAsiaTheme="minorEastAsia" w:hAnsiTheme="minorEastAsia"/>
                <w:b w:val="0"/>
                <w:bCs w:val="0"/>
                <w:sz w:val="21"/>
                <w:szCs w:val="21"/>
              </w:rPr>
              <w:t>リ　財務に関すること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_Toc158797560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30</w:t>
            </w:r>
            <w:r w:rsidRPr="0058126C">
              <w:rPr>
                <w:rFonts w:ascii="Century" w:hAnsi="Century"/>
                <w:b w:val="0"/>
                <w:bCs w:val="0"/>
                <w:webHidden/>
                <w:sz w:val="22"/>
                <w:szCs w:val="22"/>
              </w:rPr>
              <w:fldChar w:fldCharType="end"/>
            </w:r>
          </w:hyperlink>
        </w:p>
        <w:p w14:paraId="24A9B683" w14:textId="2E4FF5BC" w:rsidR="00C96D95" w:rsidRPr="00D17F67" w:rsidRDefault="00C96D95" w:rsidP="003E5183">
          <w:pPr>
            <w:pStyle w:val="1a"/>
            <w:ind w:firstLineChars="100" w:firstLine="241"/>
            <w:rPr>
              <w:rStyle w:val="ac"/>
              <w:rFonts w:asciiTheme="minorEastAsia" w:eastAsiaTheme="minorEastAsia" w:hAnsiTheme="minorEastAsia"/>
              <w:b w:val="0"/>
              <w:bCs w:val="0"/>
              <w:sz w:val="21"/>
              <w:szCs w:val="21"/>
            </w:rPr>
          </w:pPr>
          <w:hyperlink w:anchor="_Toc158797561" w:history="1">
            <w:r w:rsidRPr="00D17F67">
              <w:rPr>
                <w:rStyle w:val="ac"/>
                <w:rFonts w:asciiTheme="minorEastAsia" w:eastAsiaTheme="minorEastAsia" w:hAnsiTheme="minorEastAsia"/>
                <w:b w:val="0"/>
                <w:bCs w:val="0"/>
                <w:sz w:val="21"/>
                <w:szCs w:val="21"/>
              </w:rPr>
              <w:t xml:space="preserve">ヌ　</w:t>
            </w:r>
            <w:r w:rsidR="00A07688" w:rsidRPr="00A07688">
              <w:rPr>
                <w:rStyle w:val="ac"/>
                <w:rFonts w:asciiTheme="minorEastAsia" w:eastAsiaTheme="minorEastAsia" w:hAnsiTheme="minorEastAsia" w:hint="eastAsia"/>
                <w:b w:val="0"/>
                <w:bCs w:val="0"/>
                <w:sz w:val="21"/>
                <w:szCs w:val="21"/>
              </w:rPr>
              <w:t>教育研究活動推進のための環境整備等に関すること</w:t>
            </w:r>
            <w:r w:rsidRPr="00D17F67">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_Toc158797561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32</w:t>
            </w:r>
            <w:r w:rsidRPr="0058126C">
              <w:rPr>
                <w:rFonts w:ascii="Century" w:hAnsi="Century"/>
                <w:b w:val="0"/>
                <w:bCs w:val="0"/>
                <w:webHidden/>
                <w:sz w:val="22"/>
                <w:szCs w:val="22"/>
              </w:rPr>
              <w:fldChar w:fldCharType="end"/>
            </w:r>
          </w:hyperlink>
        </w:p>
        <w:p w14:paraId="1950A217" w14:textId="77777777" w:rsidR="004A332B" w:rsidRPr="004A332B" w:rsidRDefault="004A332B" w:rsidP="004A332B">
          <w:pPr>
            <w:rPr>
              <w:noProof/>
            </w:rPr>
          </w:pPr>
        </w:p>
        <w:p w14:paraId="1DCB8666" w14:textId="3CE219C7" w:rsidR="00C96D95" w:rsidRPr="003E5183" w:rsidRDefault="00C96D95" w:rsidP="007271D0">
          <w:pPr>
            <w:pStyle w:val="1a"/>
            <w:rPr>
              <w:rStyle w:val="ac"/>
            </w:rPr>
          </w:pPr>
          <w:hyperlink w:anchor="_Toc158797562" w:history="1">
            <w:r w:rsidRPr="003E5183">
              <w:rPr>
                <w:rStyle w:val="ac"/>
                <w:rFonts w:hint="eastAsia"/>
              </w:rPr>
              <w:t>Ⅱ</w:t>
            </w:r>
            <w:r w:rsidRPr="003E5183">
              <w:rPr>
                <w:rStyle w:val="ac"/>
              </w:rPr>
              <w:t>「基準２ 教育研究の水準の向上」に関する点検評価資料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_Toc158797562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35</w:t>
            </w:r>
            <w:r w:rsidRPr="0058126C">
              <w:rPr>
                <w:rFonts w:ascii="Century" w:hAnsi="Century"/>
                <w:b w:val="0"/>
                <w:bCs w:val="0"/>
                <w:webHidden/>
                <w:sz w:val="22"/>
                <w:szCs w:val="22"/>
              </w:rPr>
              <w:fldChar w:fldCharType="end"/>
            </w:r>
          </w:hyperlink>
        </w:p>
        <w:p w14:paraId="453E9EC5" w14:textId="56739102" w:rsidR="0058126C" w:rsidRDefault="004A332B" w:rsidP="0058126C">
          <w:pPr>
            <w:pStyle w:val="1a"/>
            <w:rPr>
              <w:b w:val="0"/>
              <w:bCs w:val="0"/>
            </w:rPr>
          </w:pPr>
          <w:r w:rsidRPr="0058126C">
            <w:rPr>
              <w:rFonts w:hint="eastAsia"/>
              <w:b w:val="0"/>
              <w:bCs w:val="0"/>
              <w:sz w:val="21"/>
              <w:szCs w:val="14"/>
            </w:rPr>
            <w:t xml:space="preserve">　</w:t>
          </w:r>
          <w:bookmarkStart w:id="0" w:name="_Hlk159317509"/>
          <w:r w:rsidRPr="008140B1">
            <w:rPr>
              <w:szCs w:val="21"/>
            </w:rPr>
            <w:fldChar w:fldCharType="begin"/>
          </w:r>
          <w:r w:rsidR="008A1CBE" w:rsidRPr="008140B1">
            <w:rPr>
              <w:rFonts w:asciiTheme="minorEastAsia" w:eastAsiaTheme="minorEastAsia" w:hAnsiTheme="minorEastAsia"/>
              <w:szCs w:val="21"/>
            </w:rPr>
            <w:instrText>HYPERLINK  \l "基準２No1"</w:instrText>
          </w:r>
          <w:r w:rsidRPr="008140B1">
            <w:rPr>
              <w:szCs w:val="21"/>
            </w:rPr>
          </w:r>
          <w:r w:rsidRPr="008140B1">
            <w:rPr>
              <w:szCs w:val="21"/>
            </w:rPr>
            <w:fldChar w:fldCharType="separate"/>
          </w:r>
          <w:r w:rsidRPr="008140B1">
            <w:rPr>
              <w:rStyle w:val="ac"/>
              <w:rFonts w:asciiTheme="minorEastAsia" w:eastAsiaTheme="minorEastAsia" w:hAnsiTheme="minorEastAsia" w:hint="eastAsia"/>
              <w:b w:val="0"/>
              <w:bCs w:val="0"/>
              <w:sz w:val="21"/>
              <w:szCs w:val="14"/>
            </w:rPr>
            <w:t>取組み１「</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b w:val="0"/>
              <w:bCs w:val="0"/>
              <w:sz w:val="21"/>
              <w:szCs w:val="14"/>
            </w:rPr>
            <w:fldChar w:fldCharType="end"/>
          </w:r>
          <w:hyperlink w:anchor="_Toc158797552" w:history="1">
            <w:r w:rsidR="0058126C" w:rsidRPr="003E5183">
              <w:rPr>
                <w:b w:val="0"/>
                <w:bCs w:val="0"/>
                <w:webHidden/>
              </w:rPr>
              <w:tab/>
            </w:r>
          </w:hyperlink>
          <w:bookmarkEnd w:id="0"/>
          <w:r w:rsidR="0058126C" w:rsidRPr="0058126C">
            <w:rPr>
              <w:rFonts w:asciiTheme="minorHAnsi" w:hAnsiTheme="minorHAnsi"/>
              <w:b w:val="0"/>
              <w:bCs w:val="0"/>
              <w:sz w:val="22"/>
              <w:szCs w:val="22"/>
            </w:rPr>
            <w:t>37</w:t>
          </w:r>
        </w:p>
        <w:p w14:paraId="70286F87" w14:textId="01A51D22" w:rsidR="0058126C" w:rsidRPr="003E5183" w:rsidRDefault="0058126C" w:rsidP="0058126C">
          <w:pPr>
            <w:pStyle w:val="1a"/>
          </w:pPr>
          <w:r w:rsidRPr="0058126C">
            <w:rPr>
              <w:rFonts w:hint="eastAsia"/>
              <w:b w:val="0"/>
              <w:bCs w:val="0"/>
              <w:sz w:val="21"/>
              <w:szCs w:val="14"/>
            </w:rPr>
            <w:t xml:space="preserve">　</w:t>
          </w:r>
          <w:hyperlink w:anchor="基準２No2" w:history="1">
            <w:r w:rsidRPr="008140B1">
              <w:rPr>
                <w:rStyle w:val="ac"/>
                <w:rFonts w:asciiTheme="minorEastAsia" w:eastAsiaTheme="minorEastAsia" w:hAnsiTheme="minorEastAsia" w:hint="eastAsia"/>
                <w:b w:val="0"/>
                <w:bCs w:val="0"/>
                <w:sz w:val="21"/>
                <w:szCs w:val="14"/>
              </w:rPr>
              <w:t>取組み２「</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38</w:t>
          </w:r>
        </w:p>
        <w:p w14:paraId="5A4B92AA" w14:textId="7034695A" w:rsidR="0058126C" w:rsidRPr="003E5183" w:rsidRDefault="0058126C" w:rsidP="0058126C">
          <w:pPr>
            <w:pStyle w:val="1a"/>
          </w:pPr>
          <w:r w:rsidRPr="0058126C">
            <w:rPr>
              <w:rFonts w:hint="eastAsia"/>
              <w:b w:val="0"/>
              <w:bCs w:val="0"/>
              <w:sz w:val="21"/>
              <w:szCs w:val="14"/>
            </w:rPr>
            <w:t xml:space="preserve">　</w:t>
          </w:r>
          <w:hyperlink w:anchor="基準２No3" w:history="1">
            <w:r w:rsidRPr="008140B1">
              <w:rPr>
                <w:rStyle w:val="ac"/>
                <w:rFonts w:asciiTheme="minorEastAsia" w:eastAsiaTheme="minorEastAsia" w:hAnsiTheme="minorEastAsia" w:hint="eastAsia"/>
                <w:b w:val="0"/>
                <w:bCs w:val="0"/>
                <w:sz w:val="21"/>
                <w:szCs w:val="14"/>
              </w:rPr>
              <w:t>取組み３「</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39</w:t>
          </w:r>
        </w:p>
        <w:p w14:paraId="20467115" w14:textId="66461AA5" w:rsidR="0058126C" w:rsidRPr="003E5183" w:rsidRDefault="0058126C" w:rsidP="0058126C">
          <w:pPr>
            <w:pStyle w:val="1a"/>
          </w:pPr>
          <w:r w:rsidRPr="0058126C">
            <w:rPr>
              <w:rFonts w:hint="eastAsia"/>
              <w:b w:val="0"/>
              <w:bCs w:val="0"/>
              <w:sz w:val="21"/>
              <w:szCs w:val="14"/>
            </w:rPr>
            <w:t xml:space="preserve">　</w:t>
          </w:r>
          <w:hyperlink w:anchor="基準２No4" w:history="1">
            <w:r w:rsidRPr="008140B1">
              <w:rPr>
                <w:rStyle w:val="ac"/>
                <w:rFonts w:asciiTheme="minorEastAsia" w:eastAsiaTheme="minorEastAsia" w:hAnsiTheme="minorEastAsia" w:hint="eastAsia"/>
                <w:b w:val="0"/>
                <w:bCs w:val="0"/>
                <w:sz w:val="21"/>
                <w:szCs w:val="14"/>
              </w:rPr>
              <w:t>取組み４「</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40</w:t>
          </w:r>
        </w:p>
        <w:p w14:paraId="496CE6A1" w14:textId="0BC33A5F" w:rsidR="0058126C" w:rsidRPr="003E5183" w:rsidRDefault="0058126C" w:rsidP="0058126C">
          <w:pPr>
            <w:pStyle w:val="1a"/>
          </w:pPr>
          <w:r w:rsidRPr="0058126C">
            <w:rPr>
              <w:rFonts w:hint="eastAsia"/>
              <w:b w:val="0"/>
              <w:bCs w:val="0"/>
              <w:sz w:val="21"/>
              <w:szCs w:val="14"/>
            </w:rPr>
            <w:t xml:space="preserve">　</w:t>
          </w:r>
          <w:hyperlink w:anchor="基準２No5" w:history="1">
            <w:r w:rsidRPr="008140B1">
              <w:rPr>
                <w:rStyle w:val="ac"/>
                <w:rFonts w:asciiTheme="minorEastAsia" w:eastAsiaTheme="minorEastAsia" w:hAnsiTheme="minorEastAsia" w:hint="eastAsia"/>
                <w:b w:val="0"/>
                <w:bCs w:val="0"/>
                <w:sz w:val="21"/>
                <w:szCs w:val="14"/>
              </w:rPr>
              <w:t>取組み５「</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41</w:t>
          </w:r>
        </w:p>
        <w:p w14:paraId="21F818CC" w14:textId="77777777" w:rsidR="004706BF" w:rsidRPr="00DA10E1" w:rsidRDefault="004706BF" w:rsidP="004A332B">
          <w:pPr>
            <w:spacing w:line="360" w:lineRule="exact"/>
            <w:rPr>
              <w:rFonts w:asciiTheme="minorEastAsia" w:hAnsiTheme="minorEastAsia"/>
              <w:noProof/>
              <w:szCs w:val="18"/>
            </w:rPr>
          </w:pPr>
        </w:p>
        <w:p w14:paraId="23EFC37C" w14:textId="316B17A3" w:rsidR="00C96D95" w:rsidRPr="003E5183" w:rsidRDefault="00C96D95" w:rsidP="007271D0">
          <w:pPr>
            <w:pStyle w:val="1a"/>
          </w:pPr>
          <w:hyperlink w:anchor="_Toc158797563" w:history="1">
            <w:r w:rsidRPr="003E5183">
              <w:rPr>
                <w:rStyle w:val="ac"/>
                <w:rFonts w:hint="eastAsia"/>
              </w:rPr>
              <w:t>Ⅲ</w:t>
            </w:r>
            <w:r w:rsidRPr="003E5183">
              <w:rPr>
                <w:rStyle w:val="ac"/>
              </w:rPr>
              <w:t>「基準３ 特色ある教育研究の進展」に関する点検評価資料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_Toc158797563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2A02FC">
              <w:rPr>
                <w:rFonts w:ascii="Century" w:hAnsi="Century"/>
                <w:b w:val="0"/>
                <w:bCs w:val="0"/>
                <w:webHidden/>
                <w:sz w:val="22"/>
                <w:szCs w:val="22"/>
              </w:rPr>
              <w:t>43</w:t>
            </w:r>
            <w:r w:rsidRPr="0058126C">
              <w:rPr>
                <w:rFonts w:ascii="Century" w:hAnsi="Century"/>
                <w:b w:val="0"/>
                <w:bCs w:val="0"/>
                <w:webHidden/>
                <w:sz w:val="22"/>
                <w:szCs w:val="22"/>
              </w:rPr>
              <w:fldChar w:fldCharType="end"/>
            </w:r>
          </w:hyperlink>
        </w:p>
        <w:p w14:paraId="12871960" w14:textId="3DC36203" w:rsidR="0058126C" w:rsidRPr="0058126C" w:rsidRDefault="00C96D95" w:rsidP="0058126C">
          <w:pPr>
            <w:pStyle w:val="1a"/>
            <w:rPr>
              <w:rFonts w:ascii="Century" w:hAnsi="Century"/>
              <w:b w:val="0"/>
              <w:bCs w:val="0"/>
            </w:rPr>
          </w:pPr>
          <w:r w:rsidRPr="00C96D95">
            <w:rPr>
              <w:b w:val="0"/>
              <w:bCs w:val="0"/>
              <w:lang w:val="ja-JP"/>
            </w:rPr>
            <w:fldChar w:fldCharType="end"/>
          </w:r>
          <w:r w:rsidR="004A332B" w:rsidRPr="0059145A">
            <w:rPr>
              <w:rFonts w:asciiTheme="minorEastAsia" w:hAnsiTheme="minorEastAsia" w:hint="eastAsia"/>
              <w:szCs w:val="18"/>
            </w:rPr>
            <w:t xml:space="preserve">　</w:t>
          </w:r>
          <w:hyperlink w:anchor="基準３No1" w:history="1">
            <w:r w:rsidR="0058126C" w:rsidRPr="008140B1">
              <w:rPr>
                <w:rStyle w:val="ac"/>
                <w:rFonts w:asciiTheme="minorEastAsia" w:eastAsiaTheme="minorEastAsia" w:hAnsiTheme="minorEastAsia" w:hint="eastAsia"/>
                <w:b w:val="0"/>
                <w:bCs w:val="0"/>
                <w:color w:val="auto"/>
                <w:sz w:val="21"/>
                <w:szCs w:val="14"/>
                <w:u w:val="none"/>
              </w:rPr>
              <w:t>取組み１「○○○」</w:t>
            </w:r>
          </w:hyperlink>
          <w:hyperlink w:anchor="_Toc158797552" w:history="1">
            <w:r w:rsidR="0058126C" w:rsidRPr="003E5183">
              <w:rPr>
                <w:b w:val="0"/>
                <w:bCs w:val="0"/>
                <w:webHidden/>
              </w:rPr>
              <w:tab/>
            </w:r>
          </w:hyperlink>
          <w:r w:rsidR="0058126C" w:rsidRPr="0058126C">
            <w:rPr>
              <w:rFonts w:ascii="Century" w:hAnsi="Century"/>
              <w:b w:val="0"/>
              <w:bCs w:val="0"/>
              <w:sz w:val="22"/>
              <w:szCs w:val="22"/>
            </w:rPr>
            <w:t>45</w:t>
          </w:r>
        </w:p>
        <w:p w14:paraId="7E9F58A7" w14:textId="44924E8B"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2" w:history="1">
            <w:r w:rsidRPr="008140B1">
              <w:rPr>
                <w:rStyle w:val="ac"/>
                <w:rFonts w:asciiTheme="minorEastAsia" w:eastAsiaTheme="minorEastAsia" w:hAnsiTheme="minorEastAsia" w:hint="eastAsia"/>
                <w:b w:val="0"/>
                <w:bCs w:val="0"/>
                <w:color w:val="auto"/>
                <w:sz w:val="21"/>
                <w:szCs w:val="14"/>
                <w:u w:val="none"/>
              </w:rPr>
              <w:t>取組み２「○○○」</w:t>
            </w:r>
          </w:hyperlink>
          <w:hyperlink w:anchor="_Toc158797552" w:history="1">
            <w:r w:rsidRPr="003E5183">
              <w:rPr>
                <w:b w:val="0"/>
                <w:bCs w:val="0"/>
                <w:webHidden/>
              </w:rPr>
              <w:tab/>
            </w:r>
          </w:hyperlink>
          <w:r w:rsidRPr="0058126C">
            <w:rPr>
              <w:rFonts w:ascii="Century" w:hAnsi="Century"/>
              <w:b w:val="0"/>
              <w:bCs w:val="0"/>
              <w:sz w:val="22"/>
              <w:szCs w:val="22"/>
            </w:rPr>
            <w:t>46</w:t>
          </w:r>
        </w:p>
        <w:p w14:paraId="4218F4AE" w14:textId="1E94E8A9"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3" w:history="1">
            <w:r w:rsidRPr="008140B1">
              <w:rPr>
                <w:rStyle w:val="ac"/>
                <w:rFonts w:asciiTheme="minorEastAsia" w:eastAsiaTheme="minorEastAsia" w:hAnsiTheme="minorEastAsia" w:hint="eastAsia"/>
                <w:b w:val="0"/>
                <w:bCs w:val="0"/>
                <w:color w:val="auto"/>
                <w:sz w:val="21"/>
                <w:szCs w:val="14"/>
                <w:u w:val="none"/>
              </w:rPr>
              <w:t>取組み３「○○○」</w:t>
            </w:r>
          </w:hyperlink>
          <w:hyperlink w:anchor="_Toc158797552" w:history="1">
            <w:r w:rsidRPr="003E5183">
              <w:rPr>
                <w:b w:val="0"/>
                <w:bCs w:val="0"/>
                <w:webHidden/>
              </w:rPr>
              <w:tab/>
            </w:r>
          </w:hyperlink>
          <w:r w:rsidRPr="0058126C">
            <w:rPr>
              <w:rFonts w:ascii="Century" w:hAnsi="Century"/>
              <w:b w:val="0"/>
              <w:bCs w:val="0"/>
              <w:sz w:val="22"/>
              <w:szCs w:val="22"/>
            </w:rPr>
            <w:t>47</w:t>
          </w:r>
        </w:p>
        <w:p w14:paraId="526F9459" w14:textId="0B65A7D4"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4" w:history="1">
            <w:r w:rsidRPr="008140B1">
              <w:rPr>
                <w:rStyle w:val="ac"/>
                <w:rFonts w:asciiTheme="minorEastAsia" w:eastAsiaTheme="minorEastAsia" w:hAnsiTheme="minorEastAsia" w:hint="eastAsia"/>
                <w:b w:val="0"/>
                <w:bCs w:val="0"/>
                <w:color w:val="auto"/>
                <w:sz w:val="21"/>
                <w:szCs w:val="14"/>
                <w:u w:val="none"/>
              </w:rPr>
              <w:t>取組み４「○○○」</w:t>
            </w:r>
          </w:hyperlink>
          <w:hyperlink w:anchor="_Toc158797552" w:history="1">
            <w:r w:rsidRPr="003E5183">
              <w:rPr>
                <w:b w:val="0"/>
                <w:bCs w:val="0"/>
                <w:webHidden/>
              </w:rPr>
              <w:tab/>
            </w:r>
          </w:hyperlink>
          <w:r w:rsidRPr="0058126C">
            <w:rPr>
              <w:rFonts w:ascii="Century" w:hAnsi="Century"/>
              <w:b w:val="0"/>
              <w:bCs w:val="0"/>
              <w:sz w:val="22"/>
              <w:szCs w:val="22"/>
            </w:rPr>
            <w:t>48</w:t>
          </w:r>
        </w:p>
        <w:p w14:paraId="1D9AEBB5" w14:textId="500CC5E0"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5" w:history="1">
            <w:r w:rsidRPr="008140B1">
              <w:rPr>
                <w:rStyle w:val="ac"/>
                <w:rFonts w:asciiTheme="minorEastAsia" w:eastAsiaTheme="minorEastAsia" w:hAnsiTheme="minorEastAsia" w:hint="eastAsia"/>
                <w:b w:val="0"/>
                <w:bCs w:val="0"/>
                <w:color w:val="auto"/>
                <w:sz w:val="21"/>
                <w:szCs w:val="14"/>
                <w:u w:val="none"/>
              </w:rPr>
              <w:t>取組み５「○○○」</w:t>
            </w:r>
          </w:hyperlink>
          <w:hyperlink w:anchor="_Toc158797552" w:history="1">
            <w:r w:rsidRPr="003E5183">
              <w:rPr>
                <w:b w:val="0"/>
                <w:bCs w:val="0"/>
                <w:webHidden/>
              </w:rPr>
              <w:tab/>
            </w:r>
          </w:hyperlink>
          <w:r w:rsidRPr="0058126C">
            <w:rPr>
              <w:rFonts w:ascii="Century" w:hAnsi="Century"/>
              <w:b w:val="0"/>
              <w:bCs w:val="0"/>
              <w:sz w:val="22"/>
              <w:szCs w:val="22"/>
            </w:rPr>
            <w:t>49</w:t>
          </w:r>
        </w:p>
        <w:p w14:paraId="059A953B" w14:textId="45DC02FB" w:rsidR="00C96D95" w:rsidRPr="0059145A" w:rsidRDefault="0006031A" w:rsidP="004A332B">
          <w:pPr>
            <w:spacing w:line="360" w:lineRule="exact"/>
            <w:rPr>
              <w:rFonts w:ascii="ＭＳ 明朝" w:eastAsia="ＭＳ 明朝" w:hAnsi="ＭＳ 明朝" w:cs="Times New Roman"/>
              <w:szCs w:val="18"/>
            </w:rPr>
          </w:pPr>
        </w:p>
      </w:sdtContent>
    </w:sdt>
    <w:p w14:paraId="62E1884B" w14:textId="3EDD9927" w:rsidR="0058126C" w:rsidRDefault="0058126C" w:rsidP="0058126C">
      <w:pPr>
        <w:pStyle w:val="1a"/>
        <w:rPr>
          <w:rFonts w:asciiTheme="minorHAnsi" w:hAnsiTheme="minorHAnsi"/>
          <w:b w:val="0"/>
          <w:bCs w:val="0"/>
        </w:rPr>
      </w:pPr>
      <w:r w:rsidRPr="0058126C">
        <w:rPr>
          <w:rFonts w:asciiTheme="minorEastAsia" w:hAnsiTheme="minorEastAsia" w:hint="eastAsia"/>
          <w:b w:val="0"/>
          <w:bCs w:val="0"/>
          <w:szCs w:val="18"/>
        </w:rPr>
        <w:t>認証評価共通基礎データ</w:t>
      </w:r>
      <w:hyperlink w:anchor="_Toc158797552" w:history="1">
        <w:r w:rsidRPr="003E5183">
          <w:rPr>
            <w:b w:val="0"/>
            <w:bCs w:val="0"/>
            <w:webHidden/>
          </w:rPr>
          <w:tab/>
        </w:r>
      </w:hyperlink>
      <w:r w:rsidRPr="0058126C">
        <w:rPr>
          <w:rFonts w:ascii="Century" w:hAnsi="Century"/>
          <w:b w:val="0"/>
          <w:bCs w:val="0"/>
          <w:sz w:val="22"/>
          <w:szCs w:val="22"/>
        </w:rPr>
        <w:t>51</w:t>
      </w:r>
    </w:p>
    <w:p w14:paraId="12E8B802" w14:textId="6A4F773B" w:rsidR="00775B1E" w:rsidRPr="00775B1E" w:rsidRDefault="00775B1E" w:rsidP="00775B1E">
      <w:pPr>
        <w:spacing w:line="360" w:lineRule="exact"/>
        <w:rPr>
          <w:rFonts w:asciiTheme="minorEastAsia" w:hAnsiTheme="minorEastAsia"/>
          <w:szCs w:val="18"/>
        </w:rPr>
        <w:sectPr w:rsidR="00775B1E" w:rsidRPr="00775B1E" w:rsidSect="00121476">
          <w:type w:val="continuous"/>
          <w:pgSz w:w="11906" w:h="16838" w:code="9"/>
          <w:pgMar w:top="1440" w:right="794" w:bottom="1440" w:left="1361" w:header="851" w:footer="567" w:gutter="0"/>
          <w:pgNumType w:start="1"/>
          <w:cols w:space="425"/>
          <w:docGrid w:type="linesAndChars" w:linePitch="365"/>
        </w:sectPr>
      </w:pPr>
      <w:r w:rsidRPr="00775B1E">
        <w:rPr>
          <w:rFonts w:asciiTheme="minorEastAsia" w:hAnsiTheme="minorEastAsia" w:hint="eastAsia"/>
          <w:szCs w:val="18"/>
        </w:rPr>
        <w:t xml:space="preserve">　　　　</w:t>
      </w:r>
    </w:p>
    <w:p w14:paraId="04E7DF2D" w14:textId="4F095EB0" w:rsidR="00775B1E" w:rsidRPr="00F97BB6" w:rsidRDefault="00775B1E" w:rsidP="00F97BB6">
      <w:pPr>
        <w:pStyle w:val="1"/>
        <w:rPr>
          <w:sz w:val="32"/>
          <w:szCs w:val="32"/>
          <w:bdr w:val="single" w:sz="4" w:space="0" w:color="auto"/>
        </w:rPr>
      </w:pPr>
      <w:r w:rsidRPr="00F97BB6">
        <w:rPr>
          <w:rFonts w:hint="eastAsia"/>
          <w:sz w:val="32"/>
          <w:szCs w:val="32"/>
          <w:bdr w:val="single" w:sz="4" w:space="0" w:color="auto"/>
        </w:rPr>
        <w:lastRenderedPageBreak/>
        <w:t xml:space="preserve">　</w:t>
      </w:r>
      <w:bookmarkStart w:id="1" w:name="_Toc158797546"/>
      <w:r w:rsidRPr="00F97BB6">
        <w:rPr>
          <w:rFonts w:hint="eastAsia"/>
          <w:sz w:val="32"/>
          <w:szCs w:val="32"/>
          <w:bdr w:val="single" w:sz="4" w:space="0" w:color="auto"/>
        </w:rPr>
        <w:t>大学の概要</w:t>
      </w:r>
      <w:bookmarkEnd w:id="1"/>
      <w:r w:rsidRPr="00F97BB6">
        <w:rPr>
          <w:rFonts w:hint="eastAsia"/>
          <w:sz w:val="32"/>
          <w:szCs w:val="32"/>
          <w:bdr w:val="single" w:sz="4" w:space="0" w:color="auto"/>
        </w:rPr>
        <w:t xml:space="preserve">　</w:t>
      </w:r>
    </w:p>
    <w:p w14:paraId="26467BB9" w14:textId="30F0C4A9" w:rsidR="00D47B44" w:rsidRPr="00B16AB3" w:rsidRDefault="00D47B44" w:rsidP="00D47B44">
      <w:pPr>
        <w:jc w:val="left"/>
        <w:rPr>
          <w:rFonts w:ascii="ＭＳ Ｐゴシック" w:eastAsia="ＭＳ Ｐゴシック" w:hAnsi="ＭＳ Ｐゴシック"/>
          <w:sz w:val="24"/>
          <w:szCs w:val="32"/>
        </w:rPr>
      </w:pPr>
      <w:r w:rsidRPr="00B16AB3">
        <w:rPr>
          <w:rFonts w:asciiTheme="majorEastAsia" w:eastAsiaTheme="majorEastAsia" w:hAnsiTheme="majorEastAsia" w:hint="eastAsia"/>
        </w:rPr>
        <w:t>（１）大学名</w:t>
      </w:r>
    </w:p>
    <w:p w14:paraId="79052798" w14:textId="1A39D7AF" w:rsidR="00D47B44" w:rsidRPr="001C2CBD" w:rsidRDefault="00D47B44" w:rsidP="00D47B44">
      <w:pPr>
        <w:rPr>
          <w:rFonts w:asciiTheme="minorEastAsia" w:eastAsia="SimSun" w:hAnsiTheme="minorEastAsia"/>
        </w:rPr>
      </w:pPr>
    </w:p>
    <w:p w14:paraId="55CCE5AF" w14:textId="77777777" w:rsidR="00D47B44" w:rsidRPr="00B16AB3" w:rsidRDefault="00D47B44" w:rsidP="00D47B44">
      <w:pPr>
        <w:rPr>
          <w:rFonts w:asciiTheme="minorEastAsia" w:hAnsiTheme="minorEastAsia"/>
        </w:rPr>
      </w:pPr>
    </w:p>
    <w:p w14:paraId="309440F8"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（２）所在地</w:t>
      </w:r>
    </w:p>
    <w:p w14:paraId="428D2E21" w14:textId="40FD62F5" w:rsidR="00D47B44" w:rsidRPr="001C2CBD" w:rsidRDefault="00D47B44" w:rsidP="00D47B44">
      <w:pPr>
        <w:rPr>
          <w:rFonts w:asciiTheme="minorEastAsia" w:eastAsia="SimSun" w:hAnsiTheme="minorEastAsia"/>
        </w:rPr>
      </w:pPr>
    </w:p>
    <w:p w14:paraId="3D2F7F21" w14:textId="77777777" w:rsidR="00D47B44" w:rsidRPr="00B16AB3" w:rsidRDefault="00D47B44" w:rsidP="00D47B44">
      <w:pPr>
        <w:rPr>
          <w:rFonts w:asciiTheme="minorEastAsia" w:hAnsiTheme="minorEastAsia"/>
        </w:rPr>
      </w:pPr>
    </w:p>
    <w:p w14:paraId="622CF857"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（３）学部等の構成</w:t>
      </w:r>
    </w:p>
    <w:p w14:paraId="72401C43" w14:textId="11EA9F78" w:rsidR="00D47B44" w:rsidRPr="00B16AB3" w:rsidRDefault="00D47B44" w:rsidP="00D47B44">
      <w:pPr>
        <w:rPr>
          <w:rFonts w:asciiTheme="minorEastAsia" w:hAnsiTheme="minorEastAsia"/>
        </w:rPr>
      </w:pPr>
    </w:p>
    <w:p w14:paraId="20891D72" w14:textId="1BCE02BE" w:rsidR="00D47B44" w:rsidRPr="00B16AB3" w:rsidRDefault="00D47B44" w:rsidP="00D47B44">
      <w:pPr>
        <w:rPr>
          <w:rFonts w:asciiTheme="minorEastAsia" w:hAnsiTheme="minorEastAsia"/>
        </w:rPr>
      </w:pPr>
    </w:p>
    <w:p w14:paraId="581F3CC2" w14:textId="70FE0E57" w:rsidR="001C2CBD" w:rsidRDefault="001C2CBD" w:rsidP="00D47B44">
      <w:pPr>
        <w:rPr>
          <w:rFonts w:asciiTheme="minorEastAsia" w:hAnsiTheme="minorEastAsia"/>
        </w:rPr>
      </w:pPr>
    </w:p>
    <w:p w14:paraId="440D9E8B" w14:textId="77777777" w:rsidR="001C2CBD" w:rsidRDefault="001C2CBD" w:rsidP="00D47B44">
      <w:pPr>
        <w:ind w:left="1197" w:hangingChars="570" w:hanging="1197"/>
        <w:rPr>
          <w:rFonts w:asciiTheme="minorEastAsia" w:hAnsiTheme="minorEastAsia"/>
        </w:rPr>
      </w:pPr>
    </w:p>
    <w:p w14:paraId="532BF063" w14:textId="6D54BBA8" w:rsidR="00D47B44" w:rsidRPr="00B16AB3" w:rsidRDefault="00D47B44" w:rsidP="00D47B44">
      <w:pPr>
        <w:ind w:left="1197" w:hangingChars="570" w:hanging="1197"/>
        <w:rPr>
          <w:rFonts w:asciiTheme="minorEastAsia" w:hAnsiTheme="minorEastAsia"/>
        </w:rPr>
      </w:pPr>
    </w:p>
    <w:p w14:paraId="57B1EE90" w14:textId="77777777" w:rsidR="00D47B44" w:rsidRPr="00B16AB3" w:rsidRDefault="00D47B44" w:rsidP="00D47B44">
      <w:pPr>
        <w:ind w:left="1197" w:hangingChars="570" w:hanging="1197"/>
        <w:rPr>
          <w:rFonts w:asciiTheme="minorEastAsia" w:hAnsiTheme="minorEastAsia"/>
        </w:rPr>
      </w:pPr>
    </w:p>
    <w:p w14:paraId="71ED58B7" w14:textId="06465702" w:rsidR="001C2CBD" w:rsidRDefault="00D47B44" w:rsidP="00D47B44">
      <w:pPr>
        <w:rPr>
          <w:rFonts w:asciiTheme="minorEastAsia" w:eastAsia="SimSun" w:hAnsiTheme="minorEastAsia"/>
        </w:rPr>
      </w:pPr>
      <w:r w:rsidRPr="00B16AB3">
        <w:rPr>
          <w:rFonts w:asciiTheme="majorEastAsia" w:eastAsiaTheme="majorEastAsia" w:hAnsiTheme="majorEastAsia" w:hint="eastAsia"/>
        </w:rPr>
        <w:t>（４）学生数及び教</w:t>
      </w:r>
      <w:r w:rsidR="002279DF">
        <w:rPr>
          <w:rFonts w:asciiTheme="majorEastAsia" w:eastAsiaTheme="majorEastAsia" w:hAnsiTheme="majorEastAsia" w:hint="eastAsia"/>
        </w:rPr>
        <w:t>職</w:t>
      </w:r>
      <w:r w:rsidRPr="00B16AB3">
        <w:rPr>
          <w:rFonts w:asciiTheme="majorEastAsia" w:eastAsiaTheme="majorEastAsia" w:hAnsiTheme="majorEastAsia" w:hint="eastAsia"/>
        </w:rPr>
        <w:t>員数</w:t>
      </w:r>
      <w:r w:rsidR="00756D0F" w:rsidRPr="008F2687">
        <w:rPr>
          <w:rFonts w:asciiTheme="majorEastAsia" w:eastAsiaTheme="majorEastAsia" w:hAnsiTheme="majorEastAsia" w:hint="eastAsia"/>
          <w:szCs w:val="21"/>
        </w:rPr>
        <w:t>（****年5月1日現在）</w:t>
      </w:r>
    </w:p>
    <w:p w14:paraId="4BE039F6" w14:textId="77777777" w:rsidR="001C2CBD" w:rsidRDefault="001C2CBD" w:rsidP="00D47B44">
      <w:pPr>
        <w:rPr>
          <w:rFonts w:asciiTheme="minorEastAsia" w:hAnsiTheme="minorEastAsia"/>
        </w:rPr>
      </w:pPr>
    </w:p>
    <w:p w14:paraId="457B79CF" w14:textId="77777777" w:rsidR="006F5026" w:rsidRPr="006F5026" w:rsidRDefault="006F5026" w:rsidP="00D47B44">
      <w:pPr>
        <w:rPr>
          <w:rFonts w:asciiTheme="minorEastAsia" w:hAnsiTheme="minorEastAsia"/>
        </w:rPr>
      </w:pPr>
    </w:p>
    <w:p w14:paraId="5018EB49" w14:textId="1C24CFA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（５）</w:t>
      </w:r>
      <w:r w:rsidR="00E45406">
        <w:rPr>
          <w:rFonts w:asciiTheme="majorEastAsia" w:eastAsiaTheme="majorEastAsia" w:hAnsiTheme="majorEastAsia" w:hint="eastAsia"/>
        </w:rPr>
        <w:t>理念と</w:t>
      </w:r>
      <w:r w:rsidRPr="00B16AB3">
        <w:rPr>
          <w:rFonts w:asciiTheme="majorEastAsia" w:eastAsiaTheme="majorEastAsia" w:hAnsiTheme="majorEastAsia" w:hint="eastAsia"/>
        </w:rPr>
        <w:t>特徴</w:t>
      </w:r>
    </w:p>
    <w:p w14:paraId="6757DED1" w14:textId="741C77AB" w:rsidR="00E45406" w:rsidRDefault="00E45406" w:rsidP="00E45406">
      <w:pPr>
        <w:ind w:left="630" w:hangingChars="300" w:hanging="630"/>
        <w:rPr>
          <w:rFonts w:asciiTheme="minorEastAsia" w:hAnsiTheme="minorEastAsia"/>
        </w:rPr>
      </w:pPr>
    </w:p>
    <w:p w14:paraId="65323779" w14:textId="703BBF5E" w:rsidR="00775B1E" w:rsidRPr="00775B1E" w:rsidRDefault="00775B1E" w:rsidP="006D1E10">
      <w:pPr>
        <w:ind w:left="210" w:hangingChars="100" w:hanging="210"/>
        <w:rPr>
          <w:rFonts w:asciiTheme="majorEastAsia" w:eastAsiaTheme="majorEastAsia" w:hAnsiTheme="majorEastAsia"/>
        </w:rPr>
      </w:pPr>
      <w:r w:rsidRPr="00775B1E">
        <w:rPr>
          <w:rFonts w:asciiTheme="majorEastAsia" w:eastAsiaTheme="majorEastAsia" w:hAnsiTheme="majorEastAsia"/>
        </w:rPr>
        <w:br w:type="page"/>
      </w:r>
    </w:p>
    <w:p w14:paraId="63741B62" w14:textId="77777777" w:rsidR="00B3219F" w:rsidRDefault="00B3219F" w:rsidP="00775B1E">
      <w:pPr>
        <w:widowControl/>
        <w:jc w:val="left"/>
        <w:rPr>
          <w:rFonts w:asciiTheme="majorEastAsia" w:eastAsiaTheme="majorEastAsia" w:hAnsiTheme="majorEastAsia"/>
          <w:sz w:val="28"/>
        </w:rPr>
      </w:pPr>
    </w:p>
    <w:p w14:paraId="5286FA77" w14:textId="36520398" w:rsidR="00775B1E" w:rsidRPr="006754E9" w:rsidRDefault="008D79E0" w:rsidP="00775B1E">
      <w:pPr>
        <w:widowControl/>
        <w:jc w:val="left"/>
        <w:rPr>
          <w:rFonts w:asciiTheme="majorEastAsia" w:eastAsiaTheme="majorEastAsia" w:hAnsiTheme="majorEastAsia"/>
        </w:rPr>
      </w:pPr>
      <w:r w:rsidRPr="006754E9">
        <w:rPr>
          <w:rFonts w:asciiTheme="majorEastAsia" w:eastAsiaTheme="majorEastAsia" w:hAnsiTheme="majorEastAsia" w:hint="eastAsia"/>
        </w:rPr>
        <w:t>（</w:t>
      </w:r>
      <w:r w:rsidR="006754E9">
        <w:rPr>
          <w:rFonts w:asciiTheme="majorEastAsia" w:eastAsiaTheme="majorEastAsia" w:hAnsiTheme="majorEastAsia" w:hint="eastAsia"/>
        </w:rPr>
        <w:t>６）</w:t>
      </w:r>
      <w:r w:rsidRPr="006754E9">
        <w:rPr>
          <w:rFonts w:asciiTheme="majorEastAsia" w:eastAsiaTheme="majorEastAsia" w:hAnsiTheme="majorEastAsia" w:hint="eastAsia"/>
        </w:rPr>
        <w:t>大学</w:t>
      </w:r>
      <w:r w:rsidR="006754E9">
        <w:rPr>
          <w:rFonts w:asciiTheme="majorEastAsia" w:eastAsiaTheme="majorEastAsia" w:hAnsiTheme="majorEastAsia" w:hint="eastAsia"/>
        </w:rPr>
        <w:t>組織図</w:t>
      </w:r>
    </w:p>
    <w:p w14:paraId="2617EA1C" w14:textId="786F8A2E" w:rsidR="00476567" w:rsidRDefault="00476567" w:rsidP="00A13939">
      <w:pPr>
        <w:ind w:left="210" w:hangingChars="100" w:hanging="210"/>
        <w:rPr>
          <w:rFonts w:asciiTheme="minorEastAsia" w:hAnsiTheme="minorEastAsia"/>
        </w:rPr>
      </w:pPr>
    </w:p>
    <w:p w14:paraId="56723325" w14:textId="6A14EDCF" w:rsidR="009F16F9" w:rsidRDefault="008E7A78">
      <w:pPr>
        <w:widowControl/>
        <w:jc w:val="left"/>
        <w:rPr>
          <w:rFonts w:asciiTheme="minorEastAsia" w:hAnsiTheme="min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0" behindDoc="0" locked="0" layoutInCell="1" allowOverlap="1" wp14:anchorId="20F69436" wp14:editId="3FF41C01">
                <wp:simplePos x="0" y="0"/>
                <wp:positionH relativeFrom="margin">
                  <wp:align>left</wp:align>
                </wp:positionH>
                <wp:positionV relativeFrom="paragraph">
                  <wp:posOffset>44450</wp:posOffset>
                </wp:positionV>
                <wp:extent cx="5181600" cy="6267450"/>
                <wp:effectExtent l="0" t="0" r="19050" b="1905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F69436" id="テキスト ボックス 18" o:spid="_x0000_s1027" type="#_x0000_t202" style="position:absolute;margin-left:0;margin-top:3.5pt;width:408pt;height:49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" strokecolor="#d9d9d9">
                <v:textbo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v:textbox>
                <w10:wrap type="square" anchorx="margin"/>
              </v:shape>
            </w:pict>
          </mc:Fallback>
        </mc:AlternateContent>
      </w:r>
      <w:r w:rsidR="009F16F9">
        <w:rPr>
          <w:rFonts w:asciiTheme="minorEastAsia" w:hAnsiTheme="minorEastAsia"/>
        </w:rPr>
        <w:br w:type="page"/>
      </w:r>
    </w:p>
    <w:p w14:paraId="32B34A00" w14:textId="77777777" w:rsidR="004D0F5F" w:rsidRDefault="004D0F5F" w:rsidP="004D0F5F">
      <w:pPr>
        <w:widowControl/>
        <w:jc w:val="left"/>
        <w:rPr>
          <w:rFonts w:asciiTheme="majorEastAsia" w:eastAsiaTheme="majorEastAsia" w:hAnsiTheme="majorEastAsia"/>
          <w:sz w:val="28"/>
        </w:rPr>
      </w:pPr>
    </w:p>
    <w:p w14:paraId="232AAB82" w14:textId="1F6B11AC" w:rsidR="004D0F5F" w:rsidRDefault="004D0F5F" w:rsidP="004D0F5F">
      <w:pPr>
        <w:widowControl/>
        <w:jc w:val="left"/>
        <w:rPr>
          <w:rFonts w:asciiTheme="majorEastAsia" w:eastAsiaTheme="majorEastAsia" w:hAnsiTheme="majorEastAsia"/>
        </w:rPr>
      </w:pPr>
      <w:r w:rsidRPr="006754E9">
        <w:rPr>
          <w:rFonts w:asciiTheme="majorEastAsia" w:eastAsiaTheme="majorEastAsia" w:hAnsiTheme="majorEastAsia" w:hint="eastAsia"/>
        </w:rPr>
        <w:t>（</w:t>
      </w:r>
      <w:r>
        <w:rPr>
          <w:rFonts w:asciiTheme="majorEastAsia" w:eastAsiaTheme="majorEastAsia" w:hAnsiTheme="majorEastAsia" w:hint="eastAsia"/>
        </w:rPr>
        <w:t>７）内部質保証体制図</w:t>
      </w:r>
    </w:p>
    <w:p w14:paraId="6991C5C1" w14:textId="20BC71BE" w:rsidR="008E7A78" w:rsidRDefault="008E7A78" w:rsidP="004D0F5F">
      <w:pPr>
        <w:widowControl/>
        <w:jc w:val="left"/>
        <w:rPr>
          <w:rFonts w:asciiTheme="majorEastAsia" w:eastAsiaTheme="majorEastAsia" w:hAnsiTheme="maj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1" behindDoc="0" locked="0" layoutInCell="1" allowOverlap="1" wp14:anchorId="78645C30" wp14:editId="3D31994B">
                <wp:simplePos x="0" y="0"/>
                <wp:positionH relativeFrom="margin">
                  <wp:posOffset>0</wp:posOffset>
                </wp:positionH>
                <wp:positionV relativeFrom="paragraph">
                  <wp:posOffset>273685</wp:posOffset>
                </wp:positionV>
                <wp:extent cx="5181600" cy="6267450"/>
                <wp:effectExtent l="0" t="0" r="1905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45C30" id="テキスト ボックス 11" o:spid="_x0000_s1028" type="#_x0000_t202" style="position:absolute;margin-left:0;margin-top:21.55pt;width:408pt;height:49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" strokecolor="#d9d9d9">
                <v:textbo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v:textbox>
                <w10:wrap type="square" anchorx="margin"/>
              </v:shape>
            </w:pict>
          </mc:Fallback>
        </mc:AlternateContent>
      </w:r>
    </w:p>
    <w:p w14:paraId="7F5EC784" w14:textId="1FCBFB4B" w:rsidR="00775B1E" w:rsidRPr="00DA0D88" w:rsidRDefault="00775B1E" w:rsidP="00AA3CFE">
      <w:pPr>
        <w:jc w:val="right"/>
        <w:rPr>
          <w:rFonts w:asciiTheme="minorEastAsia" w:hAnsiTheme="minorEastAsia"/>
        </w:rPr>
      </w:pPr>
      <w:r w:rsidRPr="00775B1E">
        <w:rPr>
          <w:rFonts w:asciiTheme="majorEastAsia" w:eastAsiaTheme="majorEastAsia" w:hAnsiTheme="majorEastAsia"/>
        </w:rPr>
        <w:br w:type="page"/>
      </w:r>
    </w:p>
    <w:p w14:paraId="76405979" w14:textId="02D923A8" w:rsidR="004175A5" w:rsidRPr="00F97BB6" w:rsidRDefault="004175A5" w:rsidP="00F97BB6">
      <w:pPr>
        <w:pStyle w:val="1"/>
        <w:rPr>
          <w:sz w:val="32"/>
          <w:szCs w:val="32"/>
          <w:bdr w:val="single" w:sz="4" w:space="0" w:color="auto"/>
        </w:rPr>
      </w:pPr>
      <w:r w:rsidRPr="00F97BB6">
        <w:rPr>
          <w:rFonts w:hint="eastAsia"/>
          <w:sz w:val="32"/>
          <w:szCs w:val="32"/>
          <w:bdr w:val="single" w:sz="4" w:space="0" w:color="auto"/>
        </w:rPr>
        <w:t xml:space="preserve">　</w:t>
      </w:r>
      <w:bookmarkStart w:id="2" w:name="_Toc158797547"/>
      <w:r w:rsidRPr="00F97BB6">
        <w:rPr>
          <w:rFonts w:hint="eastAsia"/>
          <w:sz w:val="32"/>
          <w:szCs w:val="32"/>
          <w:bdr w:val="single" w:sz="4" w:space="0" w:color="auto"/>
        </w:rPr>
        <w:t>大学の目的</w:t>
      </w:r>
      <w:bookmarkEnd w:id="2"/>
      <w:r w:rsidRPr="00F97BB6">
        <w:rPr>
          <w:rFonts w:hint="eastAsia"/>
          <w:sz w:val="32"/>
          <w:szCs w:val="32"/>
          <w:bdr w:val="single" w:sz="4" w:space="0" w:color="auto"/>
        </w:rPr>
        <w:t xml:space="preserve">　</w:t>
      </w:r>
    </w:p>
    <w:p w14:paraId="0F2EF83E" w14:textId="77777777" w:rsidR="008B70F0" w:rsidRPr="00B16AB3" w:rsidRDefault="008B70F0" w:rsidP="008B70F0">
      <w:pPr>
        <w:jc w:val="left"/>
      </w:pPr>
    </w:p>
    <w:p w14:paraId="69C98EF1" w14:textId="77777777" w:rsidR="004D0F5F" w:rsidRDefault="004D0F5F">
      <w:pPr>
        <w:widowControl/>
        <w:jc w:val="left"/>
        <w:rPr>
          <w:rFonts w:asciiTheme="minorEastAsia" w:hAnsiTheme="minorEastAsia"/>
        </w:rPr>
      </w:pPr>
      <w:r>
        <w:rPr>
          <w:rFonts w:asciiTheme="minorEastAsia" w:hAnsiTheme="minorEastAsia"/>
        </w:rPr>
        <w:br w:type="page"/>
      </w:r>
    </w:p>
    <w:p w14:paraId="75081684" w14:textId="0DE01D1D" w:rsidR="004D0F5F" w:rsidRDefault="004D0F5F">
      <w:pPr>
        <w:widowControl/>
        <w:jc w:val="left"/>
        <w:rPr>
          <w:rFonts w:asciiTheme="minorEastAsia" w:hAnsiTheme="minorEastAsia"/>
        </w:rPr>
      </w:pPr>
      <w:r>
        <w:rPr>
          <w:rFonts w:asciiTheme="minorEastAsia" w:hAnsiTheme="minorEastAsia"/>
        </w:rPr>
        <w:br w:type="page"/>
      </w:r>
    </w:p>
    <w:p w14:paraId="7D4D6088" w14:textId="77777777" w:rsidR="004175A5" w:rsidRPr="00B16AB3" w:rsidRDefault="004175A5" w:rsidP="004175A5">
      <w:pPr>
        <w:ind w:left="420" w:hangingChars="200" w:hanging="420"/>
        <w:rPr>
          <w:rFonts w:asciiTheme="minorEastAsia" w:hAnsiTheme="minorEastAsia"/>
        </w:rPr>
        <w:sectPr w:rsidR="004175A5" w:rsidRPr="00B16AB3" w:rsidSect="00121476">
          <w:footerReference w:type="default" r:id="rId13"/>
          <w:pgSz w:w="11906" w:h="16838" w:code="9"/>
          <w:pgMar w:top="1440" w:right="794" w:bottom="1440" w:left="1361" w:header="851" w:footer="567" w:gutter="0"/>
          <w:pgNumType w:start="2"/>
          <w:cols w:space="425"/>
          <w:docGrid w:type="linesAndChars" w:linePitch="365"/>
        </w:sectPr>
      </w:pPr>
    </w:p>
    <w:p w14:paraId="30C8C45E" w14:textId="10B135A2" w:rsidR="004175A5" w:rsidRDefault="004175A5" w:rsidP="004175A5">
      <w:pPr>
        <w:widowControl/>
        <w:jc w:val="left"/>
        <w:rPr>
          <w:rFonts w:asciiTheme="minorEastAsia" w:hAnsiTheme="minorEastAsia"/>
        </w:rPr>
      </w:pPr>
    </w:p>
    <w:p w14:paraId="57C406A0" w14:textId="77777777" w:rsidR="00A53AEA" w:rsidRDefault="00A53AEA" w:rsidP="00A53AEA">
      <w:pPr>
        <w:widowControl/>
        <w:jc w:val="left"/>
        <w:rPr>
          <w:rFonts w:asciiTheme="minorEastAsia" w:hAnsiTheme="minorEastAsia"/>
        </w:rPr>
      </w:pPr>
    </w:p>
    <w:p w14:paraId="163F0411" w14:textId="77777777" w:rsidR="00A53AEA" w:rsidRDefault="00A53AEA" w:rsidP="00A53AEA">
      <w:pPr>
        <w:widowControl/>
        <w:jc w:val="left"/>
        <w:rPr>
          <w:rFonts w:asciiTheme="minorEastAsia" w:hAnsiTheme="minorEastAsia"/>
        </w:rPr>
      </w:pPr>
    </w:p>
    <w:p w14:paraId="0A8BAEC9" w14:textId="77777777" w:rsidR="00A53AEA" w:rsidRDefault="00A53AEA" w:rsidP="00A53AEA">
      <w:pPr>
        <w:widowControl/>
        <w:jc w:val="left"/>
        <w:rPr>
          <w:rFonts w:asciiTheme="minorEastAsia" w:hAnsiTheme="minorEastAsia"/>
        </w:rPr>
      </w:pPr>
    </w:p>
    <w:p w14:paraId="2BBD07BF" w14:textId="77777777" w:rsidR="00A53AEA" w:rsidRDefault="00A53AEA" w:rsidP="00A53AEA">
      <w:pPr>
        <w:widowControl/>
        <w:jc w:val="left"/>
        <w:rPr>
          <w:rFonts w:asciiTheme="minorEastAsia" w:hAnsiTheme="minorEastAsia"/>
        </w:rPr>
      </w:pPr>
    </w:p>
    <w:p w14:paraId="0DDF031B" w14:textId="77777777" w:rsidR="00A53AEA" w:rsidRDefault="00A53AEA" w:rsidP="00A53AEA">
      <w:pPr>
        <w:widowControl/>
        <w:jc w:val="left"/>
        <w:rPr>
          <w:rFonts w:asciiTheme="minorEastAsia" w:hAnsiTheme="minorEastAsia"/>
        </w:rPr>
      </w:pPr>
    </w:p>
    <w:p w14:paraId="3F86D8AF" w14:textId="77777777" w:rsidR="00A53AEA" w:rsidRDefault="00A53AEA" w:rsidP="00A53AEA">
      <w:pPr>
        <w:widowControl/>
        <w:jc w:val="left"/>
        <w:rPr>
          <w:rFonts w:asciiTheme="minorEastAsia" w:hAnsiTheme="minorEastAsia"/>
        </w:rPr>
      </w:pPr>
    </w:p>
    <w:p w14:paraId="33337C0E" w14:textId="77777777" w:rsidR="00A53AEA" w:rsidRDefault="00A53AEA" w:rsidP="00A53AEA">
      <w:pPr>
        <w:widowControl/>
        <w:jc w:val="left"/>
        <w:rPr>
          <w:rFonts w:asciiTheme="minorEastAsia" w:hAnsiTheme="minorEastAsia"/>
        </w:rPr>
      </w:pPr>
    </w:p>
    <w:p w14:paraId="592AEDB1" w14:textId="77777777" w:rsidR="00A53AEA" w:rsidRDefault="00A53AEA" w:rsidP="00A53AEA">
      <w:pPr>
        <w:widowControl/>
        <w:jc w:val="left"/>
        <w:rPr>
          <w:rFonts w:asciiTheme="minorEastAsia" w:hAnsiTheme="minorEastAsia"/>
        </w:rPr>
      </w:pPr>
    </w:p>
    <w:p w14:paraId="7FF3F4A0" w14:textId="77777777" w:rsidR="00AC5436" w:rsidRDefault="00AC5436" w:rsidP="00A53AEA">
      <w:pPr>
        <w:widowControl/>
        <w:jc w:val="left"/>
        <w:rPr>
          <w:rFonts w:asciiTheme="minorEastAsia" w:hAnsiTheme="minorEastAsia"/>
        </w:rPr>
      </w:pPr>
    </w:p>
    <w:p w14:paraId="23A1E634" w14:textId="611097DC" w:rsidR="004175A5" w:rsidRPr="00C96D95" w:rsidRDefault="004175A5" w:rsidP="00C96D95">
      <w:pPr>
        <w:pStyle w:val="1"/>
        <w:jc w:val="center"/>
        <w:rPr>
          <w:rFonts w:ascii="HGｺﾞｼｯｸM" w:eastAsia="HGｺﾞｼｯｸM"/>
          <w:sz w:val="32"/>
          <w:szCs w:val="32"/>
        </w:rPr>
      </w:pPr>
      <w:bookmarkStart w:id="3" w:name="_Toc158797548"/>
      <w:r w:rsidRPr="00C96D95">
        <w:rPr>
          <w:rFonts w:ascii="HGｺﾞｼｯｸM" w:eastAsia="HGｺﾞｼｯｸM" w:hint="eastAsia"/>
          <w:sz w:val="32"/>
          <w:szCs w:val="32"/>
        </w:rPr>
        <w:t>Ⅰ「基準１ 法令適合性の保証」に</w:t>
      </w:r>
      <w:r w:rsidR="0074316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3"/>
    </w:p>
    <w:p w14:paraId="150922EC" w14:textId="77777777" w:rsidR="004175A5" w:rsidRPr="00610981" w:rsidRDefault="004175A5" w:rsidP="004175A5">
      <w:pPr>
        <w:widowControl/>
        <w:jc w:val="left"/>
        <w:rPr>
          <w:rFonts w:asciiTheme="minorEastAsia" w:hAnsiTheme="minorEastAsia"/>
        </w:rPr>
      </w:pPr>
    </w:p>
    <w:p w14:paraId="1A8D7CE5" w14:textId="77777777" w:rsidR="004175A5" w:rsidRDefault="004175A5" w:rsidP="004175A5">
      <w:pPr>
        <w:widowControl/>
        <w:jc w:val="left"/>
        <w:rPr>
          <w:rFonts w:asciiTheme="minorEastAsia" w:hAnsiTheme="minorEastAsia"/>
        </w:rPr>
      </w:pPr>
    </w:p>
    <w:p w14:paraId="40FD29C5" w14:textId="77777777" w:rsidR="004175A5" w:rsidRDefault="004175A5" w:rsidP="004175A5">
      <w:pPr>
        <w:widowControl/>
        <w:jc w:val="left"/>
        <w:rPr>
          <w:rFonts w:asciiTheme="minorEastAsia" w:hAnsiTheme="minorEastAsia"/>
        </w:rPr>
      </w:pPr>
    </w:p>
    <w:p w14:paraId="4B383678" w14:textId="77777777" w:rsidR="004175A5" w:rsidRDefault="004175A5" w:rsidP="004175A5">
      <w:pPr>
        <w:widowControl/>
        <w:jc w:val="left"/>
        <w:rPr>
          <w:rFonts w:asciiTheme="minorEastAsia" w:hAnsiTheme="minorEastAsia"/>
        </w:rPr>
      </w:pPr>
    </w:p>
    <w:p w14:paraId="468E7382" w14:textId="77777777" w:rsidR="004175A5" w:rsidRDefault="004175A5" w:rsidP="004175A5">
      <w:pPr>
        <w:widowControl/>
        <w:jc w:val="left"/>
        <w:rPr>
          <w:rFonts w:asciiTheme="minorEastAsia" w:hAnsiTheme="minorEastAsia"/>
        </w:rPr>
      </w:pPr>
    </w:p>
    <w:p w14:paraId="1F130CB1" w14:textId="77777777" w:rsidR="004175A5" w:rsidRDefault="004175A5" w:rsidP="004175A5">
      <w:pPr>
        <w:widowControl/>
        <w:jc w:val="left"/>
        <w:rPr>
          <w:rFonts w:asciiTheme="minorEastAsia" w:hAnsiTheme="minorEastAsia"/>
        </w:rPr>
      </w:pPr>
    </w:p>
    <w:p w14:paraId="38DA99AC" w14:textId="3E963B9D" w:rsidR="004175A5" w:rsidRDefault="004175A5" w:rsidP="004175A5">
      <w:pPr>
        <w:widowControl/>
        <w:jc w:val="left"/>
        <w:rPr>
          <w:rFonts w:asciiTheme="minorEastAsia" w:hAnsiTheme="minorEastAsia"/>
        </w:rPr>
      </w:pPr>
      <w:r>
        <w:rPr>
          <w:rFonts w:asciiTheme="minorEastAsia" w:hAnsiTheme="minorEastAsia"/>
        </w:rPr>
        <w:br w:type="page"/>
      </w:r>
    </w:p>
    <w:p w14:paraId="207C6D29" w14:textId="6E4375E4" w:rsidR="00C10AEE"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bookmarkStart w:id="4" w:name="_Hlk2699183"/>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5" w:name="_Toc158797549"/>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 （①大学）</w:t>
      </w:r>
      <w:bookmarkEnd w:id="5"/>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4D4C2D">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83318"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C10AEE"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279F42B" w14:textId="036880EB" w:rsidR="00BA1688" w:rsidRDefault="00C10AEE" w:rsidP="001974F3">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bookmarkEnd w:id="4"/>
    <w:p w14:paraId="7262E9EC" w14:textId="77777777" w:rsidR="008525CF" w:rsidRDefault="008525CF" w:rsidP="008525CF">
      <w:pPr>
        <w:widowControl/>
        <w:spacing w:line="20" w:lineRule="exact"/>
        <w:jc w:val="left"/>
        <w:rPr>
          <w:rFonts w:asciiTheme="majorEastAsia" w:eastAsiaTheme="majorEastAsia" w:hAnsiTheme="majorEastAsia"/>
          <w:sz w:val="28"/>
          <w:szCs w:val="28"/>
        </w:rPr>
      </w:pPr>
    </w:p>
    <w:tbl>
      <w:tblPr>
        <w:tblStyle w:val="a3"/>
        <w:tblW w:w="0" w:type="auto"/>
        <w:tblLook w:val="04A0" w:firstRow="1" w:lastRow="0" w:firstColumn="1" w:lastColumn="0" w:noHBand="0" w:noVBand="1"/>
      </w:tblPr>
      <w:tblGrid>
        <w:gridCol w:w="1555"/>
        <w:gridCol w:w="3315"/>
        <w:gridCol w:w="4871"/>
      </w:tblGrid>
      <w:tr w:rsidR="00A030C0" w14:paraId="74B2D7B6" w14:textId="77777777" w:rsidTr="00A030C0">
        <w:trPr>
          <w:trHeight w:val="11072"/>
        </w:trPr>
        <w:tc>
          <w:tcPr>
            <w:tcW w:w="4870" w:type="dxa"/>
            <w:gridSpan w:val="2"/>
          </w:tcPr>
          <w:p w14:paraId="30616432" w14:textId="69629DA6" w:rsidR="002A4504" w:rsidRPr="006A7FA6" w:rsidRDefault="002A4504" w:rsidP="00A030C0">
            <w:pPr>
              <w:pStyle w:val="af7"/>
            </w:pPr>
          </w:p>
        </w:tc>
        <w:tc>
          <w:tcPr>
            <w:tcW w:w="4871" w:type="dxa"/>
          </w:tcPr>
          <w:p w14:paraId="234DA4AA" w14:textId="77777777" w:rsidR="00A030C0" w:rsidRPr="006A7FA6" w:rsidRDefault="00A030C0" w:rsidP="00A030C0">
            <w:pPr>
              <w:pStyle w:val="af7"/>
              <w:rPr>
                <w:szCs w:val="20"/>
              </w:rPr>
            </w:pPr>
          </w:p>
        </w:tc>
      </w:tr>
      <w:tr w:rsidR="00A030C0" w14:paraId="36899E58" w14:textId="77777777" w:rsidTr="00A030C0">
        <w:trPr>
          <w:trHeight w:val="624"/>
        </w:trPr>
        <w:tc>
          <w:tcPr>
            <w:tcW w:w="1555" w:type="dxa"/>
            <w:vAlign w:val="center"/>
          </w:tcPr>
          <w:p w14:paraId="0C0A45AD"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11FA856" w14:textId="401BF1CA" w:rsidR="00A030C0" w:rsidRPr="009E1162" w:rsidRDefault="00A030C0" w:rsidP="00A030C0">
            <w:pPr>
              <w:pStyle w:val="af9"/>
            </w:pPr>
          </w:p>
        </w:tc>
      </w:tr>
      <w:tr w:rsidR="00A030C0" w14:paraId="4DBF5065" w14:textId="77777777" w:rsidTr="00A030C0">
        <w:trPr>
          <w:trHeight w:val="624"/>
        </w:trPr>
        <w:tc>
          <w:tcPr>
            <w:tcW w:w="1555" w:type="dxa"/>
            <w:vAlign w:val="center"/>
          </w:tcPr>
          <w:p w14:paraId="588C6B2A" w14:textId="77777777" w:rsidR="00A030C0" w:rsidRPr="009E1162" w:rsidRDefault="00A030C0" w:rsidP="00A030C0">
            <w:pPr>
              <w:pStyle w:val="af9"/>
            </w:pPr>
            <w:r w:rsidRPr="009E1162">
              <w:rPr>
                <w:rFonts w:hint="eastAsia"/>
              </w:rPr>
              <w:t>優れた点</w:t>
            </w:r>
          </w:p>
        </w:tc>
        <w:tc>
          <w:tcPr>
            <w:tcW w:w="8186" w:type="dxa"/>
            <w:gridSpan w:val="2"/>
            <w:vAlign w:val="center"/>
          </w:tcPr>
          <w:p w14:paraId="1DF7FD5B" w14:textId="77777777" w:rsidR="00A030C0" w:rsidRPr="009E1162" w:rsidRDefault="00A030C0" w:rsidP="00A030C0">
            <w:pPr>
              <w:pStyle w:val="af9"/>
            </w:pPr>
          </w:p>
        </w:tc>
      </w:tr>
      <w:tr w:rsidR="00A030C0" w14:paraId="7489FEE5" w14:textId="77777777" w:rsidTr="00A030C0">
        <w:trPr>
          <w:trHeight w:val="624"/>
        </w:trPr>
        <w:tc>
          <w:tcPr>
            <w:tcW w:w="1555" w:type="dxa"/>
            <w:vAlign w:val="center"/>
          </w:tcPr>
          <w:p w14:paraId="3F7BFF5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2FFA5D8" w14:textId="77777777" w:rsidR="00A030C0" w:rsidRPr="009E1162" w:rsidRDefault="00A030C0" w:rsidP="00A030C0">
            <w:pPr>
              <w:pStyle w:val="af9"/>
            </w:pPr>
          </w:p>
        </w:tc>
      </w:tr>
    </w:tbl>
    <w:p w14:paraId="05CBBBCD"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BBDF827" w14:textId="77777777" w:rsidR="00B752C7" w:rsidRDefault="00B752C7" w:rsidP="001974F3">
      <w:pPr>
        <w:widowControl/>
        <w:spacing w:line="400" w:lineRule="exact"/>
        <w:jc w:val="left"/>
        <w:rPr>
          <w:rFonts w:asciiTheme="majorEastAsia" w:eastAsiaTheme="majorEastAsia" w:hAnsiTheme="majorEastAsia"/>
          <w:sz w:val="28"/>
          <w:szCs w:val="28"/>
        </w:rPr>
      </w:pPr>
    </w:p>
    <w:p w14:paraId="7B62C0DA" w14:textId="1DC222CE" w:rsidR="00C10AEE" w:rsidRPr="00C10AEE" w:rsidRDefault="00C10AEE" w:rsidP="001974F3">
      <w:pPr>
        <w:widowControl/>
        <w:spacing w:line="400" w:lineRule="exact"/>
        <w:jc w:val="left"/>
        <w:rPr>
          <w:rFonts w:asciiTheme="minorEastAsia" w:hAnsiTheme="minorEastAsia"/>
          <w:color w:val="0070C0"/>
          <w:sz w:val="28"/>
          <w:szCs w:val="28"/>
        </w:rPr>
      </w:pPr>
      <w:r w:rsidRPr="00C10AEE">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00B90539">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6" w:type="dxa"/>
        <w:tblLayout w:type="fixed"/>
        <w:tblLook w:val="04A0" w:firstRow="1" w:lastRow="0" w:firstColumn="1" w:lastColumn="0" w:noHBand="0" w:noVBand="1"/>
      </w:tblPr>
      <w:tblGrid>
        <w:gridCol w:w="421"/>
        <w:gridCol w:w="6945"/>
        <w:gridCol w:w="2410"/>
      </w:tblGrid>
      <w:tr w:rsidR="00C20DEF" w:rsidRPr="00B16AB3" w14:paraId="324AA91D" w14:textId="77777777" w:rsidTr="00C20DEF">
        <w:tc>
          <w:tcPr>
            <w:tcW w:w="421" w:type="dxa"/>
            <w:vMerge w:val="restart"/>
            <w:shd w:val="clear" w:color="auto" w:fill="auto"/>
          </w:tcPr>
          <w:p w14:paraId="279A5341" w14:textId="7F4F6AA3" w:rsidR="00C20DEF" w:rsidRPr="00B752C7" w:rsidRDefault="00C20DEF" w:rsidP="00C10AEE">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sz w:val="18"/>
                <w:szCs w:val="20"/>
              </w:rPr>
              <w:t>番号</w:t>
            </w:r>
          </w:p>
        </w:tc>
        <w:tc>
          <w:tcPr>
            <w:tcW w:w="6945" w:type="dxa"/>
            <w:shd w:val="clear" w:color="auto" w:fill="2F5496" w:themeFill="accent5" w:themeFillShade="BF"/>
          </w:tcPr>
          <w:p w14:paraId="168D573F" w14:textId="0F862085" w:rsidR="00C20DEF" w:rsidRPr="00B752C7" w:rsidRDefault="00C20DEF" w:rsidP="00C10AEE">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10" w:type="dxa"/>
            <w:shd w:val="clear" w:color="auto" w:fill="2F5496" w:themeFill="accent5" w:themeFillShade="BF"/>
          </w:tcPr>
          <w:p w14:paraId="4758BCAA" w14:textId="5041B90A"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r>
              <w:rPr>
                <w:rFonts w:asciiTheme="majorEastAsia" w:eastAsiaTheme="majorEastAsia" w:hAnsiTheme="majorEastAsia" w:hint="eastAsia"/>
                <w:color w:val="FFFFFF" w:themeColor="background1"/>
                <w:sz w:val="20"/>
                <w:szCs w:val="21"/>
              </w:rPr>
              <w:t>（リンク）</w:t>
            </w:r>
          </w:p>
        </w:tc>
      </w:tr>
      <w:tr w:rsidR="00C20DEF" w:rsidRPr="00B16AB3" w14:paraId="2F55591E" w14:textId="77777777" w:rsidTr="00C20DEF">
        <w:tc>
          <w:tcPr>
            <w:tcW w:w="421" w:type="dxa"/>
            <w:vMerge/>
            <w:shd w:val="clear" w:color="auto" w:fill="auto"/>
          </w:tcPr>
          <w:p w14:paraId="3500B768" w14:textId="77777777" w:rsidR="00C20DEF" w:rsidRPr="00652F9C" w:rsidRDefault="00C20DEF" w:rsidP="005C2B8D">
            <w:pPr>
              <w:spacing w:line="280" w:lineRule="exact"/>
              <w:rPr>
                <w:rFonts w:asciiTheme="minorEastAsia" w:hAnsiTheme="minorEastAsia"/>
                <w:sz w:val="20"/>
                <w:szCs w:val="18"/>
              </w:rPr>
            </w:pPr>
          </w:p>
        </w:tc>
        <w:tc>
          <w:tcPr>
            <w:tcW w:w="9355" w:type="dxa"/>
            <w:gridSpan w:val="2"/>
            <w:shd w:val="clear" w:color="auto" w:fill="D9E2F3" w:themeFill="accent5" w:themeFillTint="33"/>
            <w:vAlign w:val="center"/>
          </w:tcPr>
          <w:p w14:paraId="754691D4" w14:textId="5E5D1BC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教育基本法</w:t>
            </w:r>
          </w:p>
        </w:tc>
      </w:tr>
      <w:tr w:rsidR="00A030C0" w:rsidRPr="00B16AB3" w14:paraId="330FFFF0" w14:textId="77777777" w:rsidTr="00FE1279">
        <w:tc>
          <w:tcPr>
            <w:tcW w:w="421" w:type="dxa"/>
            <w:vAlign w:val="center"/>
          </w:tcPr>
          <w:p w14:paraId="1EB753BB" w14:textId="3C3F4F1B" w:rsidR="00A030C0" w:rsidRPr="00241177" w:rsidRDefault="00FE1279" w:rsidP="00FE1279">
            <w:pPr>
              <w:widowControl/>
              <w:snapToGrid w:val="0"/>
              <w:spacing w:line="180" w:lineRule="exact"/>
              <w:ind w:left="160" w:hangingChars="100" w:hanging="160"/>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①</w:t>
            </w:r>
          </w:p>
        </w:tc>
        <w:tc>
          <w:tcPr>
            <w:tcW w:w="6945" w:type="dxa"/>
          </w:tcPr>
          <w:p w14:paraId="7848AB56" w14:textId="6DA99B4A" w:rsidR="00A030C0" w:rsidRPr="00241177" w:rsidRDefault="00A030C0" w:rsidP="00340C7B">
            <w:pPr>
              <w:widowControl/>
              <w:snapToGrid w:val="0"/>
              <w:spacing w:line="180" w:lineRule="exact"/>
              <w:ind w:left="160" w:hangingChars="100" w:hanging="160"/>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第七条（大学）</w:t>
            </w:r>
          </w:p>
          <w:p w14:paraId="16E20179" w14:textId="77777777" w:rsidR="00A030C0" w:rsidRPr="00241177" w:rsidRDefault="00A030C0" w:rsidP="00340C7B">
            <w:pPr>
              <w:widowControl/>
              <w:snapToGrid w:val="0"/>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大学は、学術の中心として、高い教養と専門的能力を培うとともに、深く真理を探究して新たな知見を創造し、これらの成果を広く社会に提供することにより、社会の発展に寄与するものとする。</w:t>
            </w:r>
          </w:p>
          <w:p w14:paraId="775F42EA" w14:textId="77777777" w:rsidR="00A030C0" w:rsidRPr="00241177" w:rsidRDefault="00A030C0" w:rsidP="00340C7B">
            <w:pPr>
              <w:widowControl/>
              <w:snapToGrid w:val="0"/>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２　大学については、自主性、自律性その他の大学における教育及び研究の特性が尊重されなければならない。</w:t>
            </w:r>
          </w:p>
        </w:tc>
        <w:tc>
          <w:tcPr>
            <w:tcW w:w="2410" w:type="dxa"/>
          </w:tcPr>
          <w:p w14:paraId="1614B27C" w14:textId="49FFE7BD" w:rsidR="00A030C0" w:rsidRPr="00241177" w:rsidRDefault="00A030C0" w:rsidP="008B70F0">
            <w:pPr>
              <w:spacing w:line="180" w:lineRule="exact"/>
              <w:rPr>
                <w:rFonts w:asciiTheme="majorEastAsia" w:eastAsiaTheme="majorEastAsia" w:hAnsiTheme="majorEastAsia"/>
                <w:sz w:val="16"/>
                <w:szCs w:val="18"/>
              </w:rPr>
            </w:pPr>
          </w:p>
        </w:tc>
      </w:tr>
      <w:tr w:rsidR="00A030C0" w:rsidRPr="00B16AB3" w14:paraId="5E9CF083" w14:textId="77777777" w:rsidTr="00FE1279">
        <w:tc>
          <w:tcPr>
            <w:tcW w:w="421" w:type="dxa"/>
            <w:shd w:val="clear" w:color="auto" w:fill="D9E2F3" w:themeFill="accent5" w:themeFillTint="33"/>
            <w:vAlign w:val="center"/>
          </w:tcPr>
          <w:p w14:paraId="0A91C368" w14:textId="77777777" w:rsidR="00A030C0" w:rsidRPr="00241177"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07DA5935" w14:textId="18297C49"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学校教育法</w:t>
            </w:r>
          </w:p>
        </w:tc>
      </w:tr>
      <w:tr w:rsidR="00A76C56" w:rsidRPr="00B16AB3" w14:paraId="2B0C6119" w14:textId="77777777" w:rsidTr="00A76C56">
        <w:trPr>
          <w:trHeight w:val="908"/>
        </w:trPr>
        <w:tc>
          <w:tcPr>
            <w:tcW w:w="421" w:type="dxa"/>
            <w:vAlign w:val="center"/>
          </w:tcPr>
          <w:p w14:paraId="7B2E7B73" w14:textId="70D53672" w:rsidR="00A76C56" w:rsidRPr="00241177" w:rsidRDefault="00A76C56"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②</w:t>
            </w:r>
          </w:p>
        </w:tc>
        <w:tc>
          <w:tcPr>
            <w:tcW w:w="6945" w:type="dxa"/>
          </w:tcPr>
          <w:p w14:paraId="45C3BC83" w14:textId="35E70819" w:rsidR="00A76C56" w:rsidRPr="00241177" w:rsidRDefault="00A76C56"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第八十三条</w:t>
            </w:r>
          </w:p>
          <w:p w14:paraId="0123CF27" w14:textId="77777777" w:rsidR="00A76C56" w:rsidRPr="00241177" w:rsidRDefault="00A76C56"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大学は、学術の中心として、広く知識を授けるとともに、深く専門の学芸を教授研究し、知的、道徳的及び応用的能力を展開させることを目的とする。</w:t>
            </w:r>
          </w:p>
          <w:p w14:paraId="55CEAB50" w14:textId="792638AF" w:rsidR="00A76C56" w:rsidRPr="00241177" w:rsidRDefault="00A76C56" w:rsidP="00B90539">
            <w:pPr>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②　大学は、その目的を実現するための教育研究を行い、その成果を広く社会に提供することにより、社会の発展に寄与するものとする。</w:t>
            </w:r>
          </w:p>
        </w:tc>
        <w:tc>
          <w:tcPr>
            <w:tcW w:w="2410" w:type="dxa"/>
          </w:tcPr>
          <w:p w14:paraId="748EF2FA" w14:textId="4839CAC6" w:rsidR="00A76C56" w:rsidRPr="00241177" w:rsidRDefault="00A76C56" w:rsidP="00C10AEE">
            <w:pPr>
              <w:spacing w:line="180" w:lineRule="exact"/>
              <w:rPr>
                <w:rFonts w:asciiTheme="majorEastAsia" w:eastAsiaTheme="majorEastAsia" w:hAnsiTheme="majorEastAsia"/>
                <w:sz w:val="16"/>
                <w:szCs w:val="20"/>
              </w:rPr>
            </w:pPr>
          </w:p>
        </w:tc>
      </w:tr>
      <w:tr w:rsidR="00462F5A" w:rsidRPr="00B16AB3" w14:paraId="73865072" w14:textId="77777777" w:rsidTr="00FE1279">
        <w:tc>
          <w:tcPr>
            <w:tcW w:w="421" w:type="dxa"/>
            <w:vAlign w:val="center"/>
          </w:tcPr>
          <w:p w14:paraId="4E2FB265" w14:textId="200EFEC2" w:rsidR="00462F5A" w:rsidRPr="00241177" w:rsidRDefault="00A76C56" w:rsidP="00462F5A">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③</w:t>
            </w:r>
          </w:p>
        </w:tc>
        <w:tc>
          <w:tcPr>
            <w:tcW w:w="6945" w:type="dxa"/>
          </w:tcPr>
          <w:p w14:paraId="63C2FFCF" w14:textId="77777777" w:rsidR="00462F5A" w:rsidRDefault="00462F5A" w:rsidP="00462F5A">
            <w:pPr>
              <w:spacing w:line="180" w:lineRule="exact"/>
              <w:ind w:left="160" w:hangingChars="100" w:hanging="160"/>
              <w:rPr>
                <w:rFonts w:asciiTheme="majorEastAsia" w:eastAsiaTheme="majorEastAsia" w:hAnsiTheme="majorEastAsia"/>
                <w:sz w:val="16"/>
                <w:szCs w:val="18"/>
              </w:rPr>
            </w:pPr>
            <w:r>
              <w:rPr>
                <w:rFonts w:asciiTheme="majorEastAsia" w:eastAsiaTheme="majorEastAsia" w:hAnsiTheme="majorEastAsia" w:hint="eastAsia"/>
                <w:sz w:val="16"/>
                <w:szCs w:val="18"/>
              </w:rPr>
              <w:t>第八十三条の二</w:t>
            </w:r>
          </w:p>
          <w:p w14:paraId="6D6E4264" w14:textId="77777777" w:rsidR="00462F5A" w:rsidRPr="0064611B" w:rsidRDefault="00462F5A" w:rsidP="00462F5A">
            <w:pPr>
              <w:spacing w:line="180" w:lineRule="exact"/>
              <w:ind w:firstLineChars="100" w:firstLine="160"/>
              <w:rPr>
                <w:rFonts w:asciiTheme="minorEastAsia" w:hAnsiTheme="minorEastAsia"/>
                <w:sz w:val="16"/>
                <w:szCs w:val="18"/>
              </w:rPr>
            </w:pPr>
            <w:r w:rsidRPr="0064611B">
              <w:rPr>
                <w:rFonts w:asciiTheme="minorEastAsia" w:hAnsiTheme="minorEastAsia" w:hint="eastAsia"/>
                <w:sz w:val="16"/>
                <w:szCs w:val="18"/>
              </w:rPr>
              <w:t>前条の大学のうち、深く専門の学芸を教授研究し、専門性が求められる職業を担うための実践的かつ応用的な能力を展開させることを目的とするものは、専門職大学とする。</w:t>
            </w:r>
          </w:p>
          <w:p w14:paraId="39F5EC0B" w14:textId="7DC9FC5C" w:rsidR="00462F5A" w:rsidRPr="0064611B" w:rsidRDefault="00462F5A" w:rsidP="00462F5A">
            <w:pPr>
              <w:spacing w:line="180" w:lineRule="exact"/>
              <w:ind w:left="160" w:hangingChars="100" w:hanging="160"/>
              <w:rPr>
                <w:rFonts w:asciiTheme="minorEastAsia" w:hAnsiTheme="minorEastAsia"/>
                <w:sz w:val="16"/>
                <w:szCs w:val="18"/>
              </w:rPr>
            </w:pPr>
            <w:r w:rsidRPr="0064611B">
              <w:rPr>
                <w:rFonts w:asciiTheme="minorEastAsia" w:hAnsiTheme="minorEastAsia" w:hint="eastAsia"/>
                <w:sz w:val="16"/>
                <w:szCs w:val="18"/>
              </w:rPr>
              <w:t>②　専門職大学は、文部科学大臣の定めるところにより、その専門性が求められる職業に就いている者、当該職業に関連する事業を行う者その他の関係者の協力を得て、教育課程を編成し、及び実施し、並びに教員の資質の向上を図るものとする。</w:t>
            </w:r>
          </w:p>
          <w:p w14:paraId="16DB9DC4" w14:textId="1DE7670A" w:rsidR="00462F5A" w:rsidRPr="00241177" w:rsidRDefault="00462F5A" w:rsidP="00462F5A">
            <w:pPr>
              <w:spacing w:line="180" w:lineRule="exact"/>
              <w:ind w:left="160" w:hangingChars="100" w:hanging="160"/>
              <w:rPr>
                <w:rFonts w:asciiTheme="majorEastAsia" w:eastAsiaTheme="majorEastAsia" w:hAnsiTheme="majorEastAsia"/>
                <w:sz w:val="16"/>
                <w:szCs w:val="18"/>
              </w:rPr>
            </w:pPr>
            <w:r w:rsidRPr="0064611B">
              <w:rPr>
                <w:rFonts w:asciiTheme="minorEastAsia" w:hAnsiTheme="minorEastAsia" w:hint="eastAsia"/>
                <w:sz w:val="16"/>
                <w:szCs w:val="18"/>
              </w:rPr>
              <w:t>③　専門職大学には、第八十七条第二項に規定する課程を置くことができない。</w:t>
            </w:r>
          </w:p>
        </w:tc>
        <w:tc>
          <w:tcPr>
            <w:tcW w:w="2410" w:type="dxa"/>
          </w:tcPr>
          <w:p w14:paraId="02403037" w14:textId="77777777" w:rsidR="00462F5A" w:rsidRPr="00241177" w:rsidRDefault="00462F5A" w:rsidP="00462F5A">
            <w:pPr>
              <w:spacing w:line="180" w:lineRule="exact"/>
              <w:rPr>
                <w:rFonts w:asciiTheme="majorEastAsia" w:eastAsiaTheme="majorEastAsia" w:hAnsiTheme="majorEastAsia"/>
                <w:sz w:val="16"/>
                <w:szCs w:val="20"/>
              </w:rPr>
            </w:pPr>
          </w:p>
        </w:tc>
      </w:tr>
      <w:tr w:rsidR="00462F5A" w:rsidRPr="00B16AB3" w14:paraId="15BFDF5D" w14:textId="77777777" w:rsidTr="00FE1279">
        <w:tc>
          <w:tcPr>
            <w:tcW w:w="421" w:type="dxa"/>
            <w:vAlign w:val="center"/>
          </w:tcPr>
          <w:p w14:paraId="12ABBEAD" w14:textId="00F8AAEA" w:rsidR="00462F5A" w:rsidRPr="00241177" w:rsidRDefault="00A76C56" w:rsidP="00462F5A">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④</w:t>
            </w:r>
          </w:p>
        </w:tc>
        <w:tc>
          <w:tcPr>
            <w:tcW w:w="6945" w:type="dxa"/>
          </w:tcPr>
          <w:p w14:paraId="751F6F12" w14:textId="77777777" w:rsidR="00462F5A" w:rsidRDefault="00462F5A" w:rsidP="00462F5A">
            <w:pPr>
              <w:spacing w:line="180" w:lineRule="exact"/>
              <w:ind w:left="160" w:hangingChars="100" w:hanging="160"/>
              <w:rPr>
                <w:rFonts w:asciiTheme="majorEastAsia" w:eastAsiaTheme="majorEastAsia" w:hAnsiTheme="majorEastAsia"/>
                <w:sz w:val="16"/>
                <w:szCs w:val="18"/>
              </w:rPr>
            </w:pPr>
            <w:r>
              <w:rPr>
                <w:rFonts w:asciiTheme="majorEastAsia" w:eastAsiaTheme="majorEastAsia" w:hAnsiTheme="majorEastAsia" w:hint="eastAsia"/>
                <w:sz w:val="16"/>
                <w:szCs w:val="18"/>
              </w:rPr>
              <w:t>第八十七条の二</w:t>
            </w:r>
          </w:p>
          <w:p w14:paraId="3CA2FCC9" w14:textId="77777777" w:rsidR="00462F5A" w:rsidRPr="0064611B" w:rsidRDefault="00462F5A" w:rsidP="00462F5A">
            <w:pPr>
              <w:spacing w:line="180" w:lineRule="exact"/>
              <w:ind w:firstLineChars="100" w:firstLine="160"/>
              <w:rPr>
                <w:rFonts w:asciiTheme="minorEastAsia" w:hAnsiTheme="minorEastAsia"/>
                <w:sz w:val="16"/>
                <w:szCs w:val="18"/>
              </w:rPr>
            </w:pPr>
            <w:r w:rsidRPr="0064611B">
              <w:rPr>
                <w:rFonts w:asciiTheme="minorEastAsia" w:hAnsiTheme="minorEastAsia" w:hint="eastAsia"/>
                <w:sz w:val="16"/>
                <w:szCs w:val="18"/>
              </w:rPr>
              <w:t>専門職大学の課程は、これを前期二年の前期課程及び後期二年の後期課程又は前期三年の前期課程及び後期一年の後期課程（前条第一項ただし書の規定により修業年限を四年を超えるものとする学部にあつては、前期二年の前期課程及び後期二年以上の後期課程又は前期三年の前期課程及び後期一年以上の後期課程）に区分することができる。</w:t>
            </w:r>
          </w:p>
          <w:p w14:paraId="53C873ED" w14:textId="556E9DD8" w:rsidR="00462F5A" w:rsidRPr="0064611B" w:rsidRDefault="00462F5A" w:rsidP="00462F5A">
            <w:pPr>
              <w:spacing w:line="180" w:lineRule="exact"/>
              <w:ind w:left="160" w:hangingChars="100" w:hanging="160"/>
              <w:rPr>
                <w:rFonts w:asciiTheme="minorEastAsia" w:hAnsiTheme="minorEastAsia"/>
                <w:sz w:val="16"/>
                <w:szCs w:val="18"/>
              </w:rPr>
            </w:pPr>
            <w:r w:rsidRPr="0064611B">
              <w:rPr>
                <w:rFonts w:asciiTheme="minorEastAsia" w:hAnsiTheme="minorEastAsia" w:hint="eastAsia"/>
                <w:sz w:val="16"/>
                <w:szCs w:val="18"/>
              </w:rPr>
              <w:t>②　専門職大学の前期課程における教育は、第八十三条の二第一項に規定する目的のうち、専門性が求められる職業を担うための実践的かつ応用的な能力を育成することを実現するために行われるものとする。</w:t>
            </w:r>
          </w:p>
          <w:p w14:paraId="4C141AD2" w14:textId="2B129EDC" w:rsidR="00462F5A" w:rsidRPr="0064611B" w:rsidRDefault="00462F5A" w:rsidP="00462F5A">
            <w:pPr>
              <w:spacing w:line="180" w:lineRule="exact"/>
              <w:ind w:left="160" w:hangingChars="100" w:hanging="160"/>
              <w:rPr>
                <w:rFonts w:asciiTheme="minorEastAsia" w:hAnsiTheme="minorEastAsia"/>
                <w:sz w:val="16"/>
                <w:szCs w:val="18"/>
              </w:rPr>
            </w:pPr>
            <w:r w:rsidRPr="0064611B">
              <w:rPr>
                <w:rFonts w:asciiTheme="minorEastAsia" w:hAnsiTheme="minorEastAsia" w:hint="eastAsia"/>
                <w:sz w:val="16"/>
                <w:szCs w:val="18"/>
              </w:rPr>
              <w:t>③　専門職大学の後期課程における教育は、前期課程における教育の基礎の上に、第八十三条の二第一項に規定する目的を実現するために行われるものとする。</w:t>
            </w:r>
          </w:p>
          <w:p w14:paraId="61BEB3CF" w14:textId="02DF053B" w:rsidR="00462F5A" w:rsidRDefault="00462F5A" w:rsidP="00462F5A">
            <w:pPr>
              <w:spacing w:line="180" w:lineRule="exact"/>
              <w:ind w:left="160" w:hangingChars="100" w:hanging="160"/>
              <w:rPr>
                <w:rFonts w:asciiTheme="majorEastAsia" w:eastAsiaTheme="majorEastAsia" w:hAnsiTheme="majorEastAsia"/>
                <w:sz w:val="16"/>
                <w:szCs w:val="18"/>
              </w:rPr>
            </w:pPr>
            <w:r w:rsidRPr="0064611B">
              <w:rPr>
                <w:rFonts w:asciiTheme="minorEastAsia" w:hAnsiTheme="minorEastAsia" w:hint="eastAsia"/>
                <w:sz w:val="16"/>
                <w:szCs w:val="18"/>
              </w:rPr>
              <w:t>④　第一項の規定により前期課程及び後期課程に区分された専門職大学の課程においては、当該前期課程を修了しなければ、当該前期課程から当該後期課程に進学することができないものとする。</w:t>
            </w:r>
          </w:p>
        </w:tc>
        <w:tc>
          <w:tcPr>
            <w:tcW w:w="2410" w:type="dxa"/>
          </w:tcPr>
          <w:p w14:paraId="6C04F88B" w14:textId="77777777" w:rsidR="00462F5A" w:rsidRPr="00241177" w:rsidRDefault="00462F5A" w:rsidP="00462F5A">
            <w:pPr>
              <w:spacing w:line="180" w:lineRule="exact"/>
              <w:rPr>
                <w:rFonts w:asciiTheme="majorEastAsia" w:eastAsiaTheme="majorEastAsia" w:hAnsiTheme="majorEastAsia"/>
                <w:sz w:val="16"/>
                <w:szCs w:val="20"/>
              </w:rPr>
            </w:pPr>
          </w:p>
        </w:tc>
      </w:tr>
      <w:tr w:rsidR="00462F5A" w:rsidRPr="00B16AB3" w14:paraId="35EE927A" w14:textId="77777777" w:rsidTr="00FE1279">
        <w:tc>
          <w:tcPr>
            <w:tcW w:w="421" w:type="dxa"/>
            <w:shd w:val="clear" w:color="auto" w:fill="D9E2F3" w:themeFill="accent5" w:themeFillTint="33"/>
            <w:vAlign w:val="center"/>
          </w:tcPr>
          <w:p w14:paraId="25138353" w14:textId="77777777" w:rsidR="00462F5A" w:rsidRPr="00241177" w:rsidRDefault="00462F5A" w:rsidP="00462F5A">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14F5D4BA" w14:textId="56E82D9F" w:rsidR="00462F5A" w:rsidRPr="00241177" w:rsidRDefault="00462F5A" w:rsidP="00462F5A">
            <w:pPr>
              <w:spacing w:line="280" w:lineRule="exact"/>
              <w:rPr>
                <w:rFonts w:asciiTheme="minorEastAsia" w:hAnsiTheme="minorEastAsia"/>
                <w:sz w:val="20"/>
                <w:szCs w:val="18"/>
              </w:rPr>
            </w:pPr>
            <w:r>
              <w:rPr>
                <w:rFonts w:asciiTheme="minorEastAsia" w:hAnsiTheme="minorEastAsia" w:hint="eastAsia"/>
                <w:sz w:val="20"/>
                <w:szCs w:val="18"/>
              </w:rPr>
              <w:t>専門職</w:t>
            </w:r>
            <w:r w:rsidRPr="00241177">
              <w:rPr>
                <w:rFonts w:asciiTheme="minorEastAsia" w:hAnsiTheme="minorEastAsia" w:hint="eastAsia"/>
                <w:sz w:val="20"/>
                <w:szCs w:val="18"/>
              </w:rPr>
              <w:t>大学設置基準</w:t>
            </w:r>
          </w:p>
        </w:tc>
      </w:tr>
      <w:tr w:rsidR="00462F5A" w:rsidRPr="00B16AB3" w14:paraId="5836D89E" w14:textId="77777777" w:rsidTr="00FE1279">
        <w:tc>
          <w:tcPr>
            <w:tcW w:w="421" w:type="dxa"/>
            <w:vAlign w:val="center"/>
          </w:tcPr>
          <w:p w14:paraId="150641C8" w14:textId="1C09BECD" w:rsidR="00462F5A" w:rsidRPr="00241177" w:rsidRDefault="00A76C56" w:rsidP="00462F5A">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⑤</w:t>
            </w:r>
          </w:p>
        </w:tc>
        <w:tc>
          <w:tcPr>
            <w:tcW w:w="6945" w:type="dxa"/>
          </w:tcPr>
          <w:p w14:paraId="1C7620EC" w14:textId="5FBDF253" w:rsidR="00462F5A" w:rsidRPr="00241177" w:rsidRDefault="00462F5A" w:rsidP="00462F5A">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第二条（教育研究上の目的）</w:t>
            </w:r>
          </w:p>
          <w:p w14:paraId="7AD9C5F6" w14:textId="10A148F4" w:rsidR="00462F5A" w:rsidRPr="00241177" w:rsidRDefault="00462F5A" w:rsidP="00462F5A">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w:t>
            </w:r>
            <w:r w:rsidRPr="00BD25CE">
              <w:rPr>
                <w:rFonts w:asciiTheme="minorEastAsia" w:hAnsiTheme="minorEastAsia" w:hint="eastAsia"/>
                <w:sz w:val="16"/>
                <w:szCs w:val="18"/>
              </w:rPr>
              <w:t>専門職</w:t>
            </w:r>
            <w:r w:rsidRPr="00241177">
              <w:rPr>
                <w:rFonts w:asciiTheme="minorEastAsia" w:hAnsiTheme="minorEastAsia" w:hint="eastAsia"/>
                <w:sz w:val="16"/>
                <w:szCs w:val="18"/>
              </w:rPr>
              <w:t>大学は、学部、学科又は課程ごとに、人材の養成に関する目的その他の教育研究上の目的を学則等に定めるものとする。</w:t>
            </w:r>
          </w:p>
        </w:tc>
        <w:tc>
          <w:tcPr>
            <w:tcW w:w="2410" w:type="dxa"/>
          </w:tcPr>
          <w:p w14:paraId="79AF615B" w14:textId="41B8A7ED" w:rsidR="00462F5A" w:rsidRPr="00241177" w:rsidRDefault="00462F5A" w:rsidP="00462F5A">
            <w:pPr>
              <w:spacing w:line="180" w:lineRule="exact"/>
              <w:rPr>
                <w:rFonts w:asciiTheme="majorEastAsia" w:eastAsiaTheme="majorEastAsia" w:hAnsiTheme="majorEastAsia"/>
                <w:sz w:val="16"/>
                <w:szCs w:val="20"/>
              </w:rPr>
            </w:pPr>
          </w:p>
        </w:tc>
      </w:tr>
      <w:tr w:rsidR="00462F5A" w:rsidRPr="00B16AB3" w14:paraId="0A72DAF7" w14:textId="77777777" w:rsidTr="00FE1279">
        <w:tc>
          <w:tcPr>
            <w:tcW w:w="421" w:type="dxa"/>
            <w:vAlign w:val="center"/>
          </w:tcPr>
          <w:p w14:paraId="5BAABEF5" w14:textId="3CE9874E" w:rsidR="00462F5A" w:rsidRPr="00241177" w:rsidRDefault="00A76C56" w:rsidP="00462F5A">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⑥</w:t>
            </w:r>
          </w:p>
        </w:tc>
        <w:tc>
          <w:tcPr>
            <w:tcW w:w="6945" w:type="dxa"/>
          </w:tcPr>
          <w:p w14:paraId="4B210947" w14:textId="65F88417" w:rsidR="00462F5A" w:rsidRPr="00241177" w:rsidRDefault="00462F5A" w:rsidP="00462F5A">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w:t>
            </w:r>
            <w:r>
              <w:rPr>
                <w:rFonts w:asciiTheme="majorEastAsia" w:eastAsiaTheme="majorEastAsia" w:hAnsiTheme="majorEastAsia" w:hint="eastAsia"/>
                <w:sz w:val="16"/>
                <w:szCs w:val="18"/>
              </w:rPr>
              <w:t>四</w:t>
            </w:r>
            <w:r w:rsidRPr="00241177">
              <w:rPr>
                <w:rFonts w:asciiTheme="majorEastAsia" w:eastAsiaTheme="majorEastAsia" w:hAnsiTheme="majorEastAsia" w:hint="eastAsia"/>
                <w:sz w:val="16"/>
                <w:szCs w:val="18"/>
              </w:rPr>
              <w:t>条（学部）</w:t>
            </w:r>
          </w:p>
          <w:p w14:paraId="4D6DC780" w14:textId="4CBBBB14" w:rsidR="00462F5A" w:rsidRPr="00281B48" w:rsidRDefault="00462F5A" w:rsidP="00462F5A">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w:t>
            </w:r>
            <w:r w:rsidRPr="00281B48">
              <w:rPr>
                <w:rFonts w:asciiTheme="minorEastAsia" w:hAnsiTheme="minorEastAsia" w:hint="eastAsia"/>
                <w:sz w:val="16"/>
                <w:szCs w:val="18"/>
              </w:rPr>
              <w:t>学部は、専攻により教育研究の必要に応じ組織されるものであつて、教育研究上適当な規模内容を有し、教育研究実施組織、教員数その他が学部として適当であると認められるものとする。</w:t>
            </w:r>
          </w:p>
        </w:tc>
        <w:tc>
          <w:tcPr>
            <w:tcW w:w="2410" w:type="dxa"/>
          </w:tcPr>
          <w:p w14:paraId="078B6A1F" w14:textId="43A6033D" w:rsidR="00462F5A" w:rsidRPr="00241177" w:rsidRDefault="00462F5A" w:rsidP="00462F5A">
            <w:pPr>
              <w:spacing w:line="180" w:lineRule="exact"/>
              <w:rPr>
                <w:rFonts w:asciiTheme="majorEastAsia" w:eastAsiaTheme="majorEastAsia" w:hAnsiTheme="majorEastAsia"/>
                <w:sz w:val="16"/>
                <w:szCs w:val="18"/>
              </w:rPr>
            </w:pPr>
          </w:p>
        </w:tc>
      </w:tr>
      <w:tr w:rsidR="00462F5A" w:rsidRPr="00B16AB3" w14:paraId="64FC0AD8" w14:textId="77777777" w:rsidTr="00FE1279">
        <w:tc>
          <w:tcPr>
            <w:tcW w:w="421" w:type="dxa"/>
            <w:vAlign w:val="center"/>
          </w:tcPr>
          <w:p w14:paraId="3AE2F1F8" w14:textId="09F04E82" w:rsidR="00462F5A" w:rsidRPr="00241177" w:rsidRDefault="00A76C56" w:rsidP="00462F5A">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⑦</w:t>
            </w:r>
          </w:p>
        </w:tc>
        <w:tc>
          <w:tcPr>
            <w:tcW w:w="6945" w:type="dxa"/>
          </w:tcPr>
          <w:p w14:paraId="7346F5F1" w14:textId="63009722" w:rsidR="00462F5A" w:rsidRPr="00241177" w:rsidRDefault="00462F5A" w:rsidP="00462F5A">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w:t>
            </w:r>
            <w:r>
              <w:rPr>
                <w:rFonts w:asciiTheme="majorEastAsia" w:eastAsiaTheme="majorEastAsia" w:hAnsiTheme="majorEastAsia" w:hint="eastAsia"/>
                <w:sz w:val="16"/>
                <w:szCs w:val="18"/>
              </w:rPr>
              <w:t>五</w:t>
            </w:r>
            <w:r w:rsidRPr="00241177">
              <w:rPr>
                <w:rFonts w:asciiTheme="majorEastAsia" w:eastAsiaTheme="majorEastAsia" w:hAnsiTheme="majorEastAsia" w:hint="eastAsia"/>
                <w:sz w:val="16"/>
                <w:szCs w:val="18"/>
              </w:rPr>
              <w:t>条（学科）</w:t>
            </w:r>
          </w:p>
          <w:p w14:paraId="045611F2" w14:textId="77777777" w:rsidR="00462F5A" w:rsidRPr="00241177" w:rsidRDefault="00462F5A" w:rsidP="00462F5A">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学部には、専攻により学科を設ける。</w:t>
            </w:r>
          </w:p>
          <w:p w14:paraId="74FB19E6" w14:textId="77777777" w:rsidR="00462F5A" w:rsidRPr="00241177" w:rsidRDefault="00462F5A" w:rsidP="00462F5A">
            <w:pPr>
              <w:spacing w:line="180" w:lineRule="exact"/>
              <w:rPr>
                <w:rFonts w:ascii="ＭＳ Ｐ明朝" w:eastAsia="ＭＳ Ｐ明朝" w:hAnsi="ＭＳ Ｐ明朝"/>
                <w:sz w:val="16"/>
                <w:szCs w:val="18"/>
              </w:rPr>
            </w:pPr>
            <w:r w:rsidRPr="00241177">
              <w:rPr>
                <w:rFonts w:asciiTheme="minorEastAsia" w:hAnsiTheme="minorEastAsia" w:hint="eastAsia"/>
                <w:sz w:val="16"/>
                <w:szCs w:val="18"/>
              </w:rPr>
              <w:t>２　前項の学科は、それぞれの専攻分野を教育研究するに必要な組織を備えたものとする。</w:t>
            </w:r>
          </w:p>
        </w:tc>
        <w:tc>
          <w:tcPr>
            <w:tcW w:w="2410" w:type="dxa"/>
          </w:tcPr>
          <w:p w14:paraId="601D741B" w14:textId="3231938D" w:rsidR="00462F5A" w:rsidRPr="00241177" w:rsidRDefault="00462F5A" w:rsidP="00462F5A">
            <w:pPr>
              <w:spacing w:line="180" w:lineRule="exact"/>
              <w:rPr>
                <w:rFonts w:asciiTheme="majorEastAsia" w:eastAsiaTheme="majorEastAsia" w:hAnsiTheme="majorEastAsia"/>
                <w:sz w:val="16"/>
                <w:szCs w:val="18"/>
              </w:rPr>
            </w:pPr>
          </w:p>
        </w:tc>
      </w:tr>
      <w:tr w:rsidR="00462F5A" w:rsidRPr="00B16AB3" w14:paraId="7BC76F1F" w14:textId="77777777" w:rsidTr="00FE1279">
        <w:tc>
          <w:tcPr>
            <w:tcW w:w="421" w:type="dxa"/>
            <w:vAlign w:val="center"/>
          </w:tcPr>
          <w:p w14:paraId="57CE8836" w14:textId="28B2DF40" w:rsidR="00462F5A" w:rsidRPr="00241177" w:rsidRDefault="00A76C56" w:rsidP="00462F5A">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⑧</w:t>
            </w:r>
          </w:p>
        </w:tc>
        <w:tc>
          <w:tcPr>
            <w:tcW w:w="6945" w:type="dxa"/>
          </w:tcPr>
          <w:p w14:paraId="3438F4E9" w14:textId="712B634D" w:rsidR="00462F5A" w:rsidRPr="00241177" w:rsidRDefault="00462F5A" w:rsidP="00462F5A">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w:t>
            </w:r>
            <w:r>
              <w:rPr>
                <w:rFonts w:asciiTheme="majorEastAsia" w:eastAsiaTheme="majorEastAsia" w:hAnsiTheme="majorEastAsia" w:hint="eastAsia"/>
                <w:sz w:val="16"/>
                <w:szCs w:val="18"/>
              </w:rPr>
              <w:t>六</w:t>
            </w:r>
            <w:r w:rsidRPr="00241177">
              <w:rPr>
                <w:rFonts w:asciiTheme="majorEastAsia" w:eastAsiaTheme="majorEastAsia" w:hAnsiTheme="majorEastAsia" w:hint="eastAsia"/>
                <w:sz w:val="16"/>
                <w:szCs w:val="18"/>
              </w:rPr>
              <w:t>条（課程）</w:t>
            </w:r>
          </w:p>
          <w:p w14:paraId="08184C77" w14:textId="77777777" w:rsidR="00462F5A" w:rsidRPr="00241177" w:rsidRDefault="00462F5A" w:rsidP="00462F5A">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学部の教育上の目的を達成するため有益かつ適切であると認められる場合には、学科に代えて学生の履修上の区分に応じて組織される課程を設けることができる。</w:t>
            </w:r>
          </w:p>
        </w:tc>
        <w:tc>
          <w:tcPr>
            <w:tcW w:w="2410" w:type="dxa"/>
          </w:tcPr>
          <w:p w14:paraId="273A1F17" w14:textId="3A14CBF1" w:rsidR="00462F5A" w:rsidRPr="00241177" w:rsidRDefault="00462F5A" w:rsidP="00462F5A">
            <w:pPr>
              <w:spacing w:line="180" w:lineRule="exact"/>
              <w:rPr>
                <w:rFonts w:asciiTheme="majorEastAsia" w:eastAsiaTheme="majorEastAsia" w:hAnsiTheme="majorEastAsia"/>
                <w:sz w:val="16"/>
                <w:szCs w:val="18"/>
              </w:rPr>
            </w:pPr>
          </w:p>
        </w:tc>
      </w:tr>
      <w:tr w:rsidR="00462F5A" w:rsidRPr="00B16AB3" w14:paraId="389951B5" w14:textId="77777777" w:rsidTr="00B75B9D">
        <w:tc>
          <w:tcPr>
            <w:tcW w:w="421" w:type="dxa"/>
            <w:vMerge w:val="restart"/>
            <w:vAlign w:val="center"/>
          </w:tcPr>
          <w:p w14:paraId="124FBB3D" w14:textId="288D8500" w:rsidR="00462F5A" w:rsidRPr="00241177" w:rsidRDefault="00A76C56" w:rsidP="00462F5A">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⑨</w:t>
            </w:r>
          </w:p>
        </w:tc>
        <w:tc>
          <w:tcPr>
            <w:tcW w:w="6945" w:type="dxa"/>
            <w:tcBorders>
              <w:bottom w:val="dotted" w:sz="4" w:space="0" w:color="auto"/>
            </w:tcBorders>
          </w:tcPr>
          <w:p w14:paraId="2CFEFA30" w14:textId="5EED0A5F" w:rsidR="00462F5A" w:rsidRPr="00241177" w:rsidRDefault="00462F5A" w:rsidP="00462F5A">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Pr>
                <w:rFonts w:asciiTheme="majorEastAsia" w:eastAsiaTheme="majorEastAsia" w:hAnsiTheme="majorEastAsia" w:hint="eastAsia"/>
                <w:sz w:val="16"/>
                <w:szCs w:val="16"/>
              </w:rPr>
              <w:t>八</w:t>
            </w:r>
            <w:r w:rsidRPr="00241177">
              <w:rPr>
                <w:rFonts w:asciiTheme="majorEastAsia" w:eastAsiaTheme="majorEastAsia" w:hAnsiTheme="majorEastAsia" w:hint="eastAsia"/>
                <w:sz w:val="16"/>
                <w:szCs w:val="16"/>
              </w:rPr>
              <w:t>条</w:t>
            </w:r>
          </w:p>
          <w:p w14:paraId="4CD0DC14" w14:textId="779767A8" w:rsidR="00462F5A" w:rsidRPr="00241177" w:rsidRDefault="00462F5A" w:rsidP="00462F5A">
            <w:pPr>
              <w:spacing w:line="180" w:lineRule="exact"/>
              <w:rPr>
                <w:sz w:val="16"/>
                <w:szCs w:val="16"/>
              </w:rPr>
            </w:pPr>
            <w:r w:rsidRPr="00241177">
              <w:rPr>
                <w:rFonts w:hint="eastAsia"/>
                <w:sz w:val="16"/>
                <w:szCs w:val="16"/>
              </w:rPr>
              <w:t xml:space="preserve">　収容定員は、学科又は課程を単位とし、学部ごとに学則で定めるものとする。この場合において、第二十条の規定による昼夜開講制を実施するときはこれに係る収容定員を、第</w:t>
            </w:r>
            <w:r>
              <w:rPr>
                <w:rFonts w:hint="eastAsia"/>
                <w:sz w:val="16"/>
                <w:szCs w:val="16"/>
              </w:rPr>
              <w:t>七十七</w:t>
            </w:r>
            <w:r w:rsidRPr="00241177">
              <w:rPr>
                <w:rFonts w:hint="eastAsia"/>
                <w:sz w:val="16"/>
                <w:szCs w:val="16"/>
              </w:rPr>
              <w:t>条の規定により外国に学部、学科その他の組織を設けるときはこれに係る収容定員を、編入学定員を設けるときは入学定員及び編入学定員を、それぞれ明示するものとする。</w:t>
            </w:r>
          </w:p>
          <w:p w14:paraId="0397C08A" w14:textId="1FFD4CC3" w:rsidR="00462F5A" w:rsidRPr="00241177" w:rsidRDefault="00462F5A" w:rsidP="00462F5A">
            <w:pPr>
              <w:spacing w:line="180" w:lineRule="exact"/>
              <w:ind w:left="160" w:hangingChars="100" w:hanging="160"/>
              <w:rPr>
                <w:sz w:val="16"/>
                <w:szCs w:val="16"/>
              </w:rPr>
            </w:pPr>
            <w:r w:rsidRPr="00241177">
              <w:rPr>
                <w:rFonts w:hint="eastAsia"/>
                <w:sz w:val="16"/>
                <w:szCs w:val="16"/>
              </w:rPr>
              <w:t>２　収容定員は、教育研究実施組織、校地、校舎等の施設、設備その他の教育上の諸条件を総合的に考慮して定めるものとする。</w:t>
            </w:r>
          </w:p>
          <w:p w14:paraId="6FC2165E" w14:textId="4556DC9E" w:rsidR="00462F5A" w:rsidRPr="00241177" w:rsidRDefault="00462F5A" w:rsidP="00462F5A">
            <w:pPr>
              <w:spacing w:line="180" w:lineRule="exact"/>
              <w:ind w:left="160" w:hangingChars="100" w:hanging="160"/>
              <w:rPr>
                <w:rFonts w:ascii="ＭＳ Ｐ明朝" w:eastAsia="ＭＳ Ｐ明朝" w:hAnsi="ＭＳ Ｐ明朝"/>
                <w:sz w:val="18"/>
                <w:szCs w:val="18"/>
              </w:rPr>
            </w:pPr>
            <w:r w:rsidRPr="00241177">
              <w:rPr>
                <w:rFonts w:hint="eastAsia"/>
                <w:sz w:val="16"/>
                <w:szCs w:val="16"/>
              </w:rPr>
              <w:t xml:space="preserve">３　</w:t>
            </w:r>
            <w:r>
              <w:rPr>
                <w:rFonts w:hint="eastAsia"/>
                <w:sz w:val="16"/>
                <w:szCs w:val="16"/>
              </w:rPr>
              <w:t>専門職</w:t>
            </w:r>
            <w:r w:rsidRPr="00241177">
              <w:rPr>
                <w:rFonts w:hint="eastAsia"/>
                <w:sz w:val="16"/>
                <w:szCs w:val="16"/>
              </w:rPr>
              <w:t>大学は、教育にふさわしい環境の確保のため、在学する学生の数を収容定員に基づき適正に管理するものとする。</w:t>
            </w:r>
          </w:p>
        </w:tc>
        <w:tc>
          <w:tcPr>
            <w:tcW w:w="2410" w:type="dxa"/>
            <w:vMerge w:val="restart"/>
          </w:tcPr>
          <w:p w14:paraId="4416C53B" w14:textId="3B56605E" w:rsidR="00462F5A" w:rsidRPr="00241177" w:rsidRDefault="00462F5A" w:rsidP="00462F5A">
            <w:pPr>
              <w:spacing w:line="180" w:lineRule="exact"/>
              <w:rPr>
                <w:rFonts w:asciiTheme="majorEastAsia" w:eastAsiaTheme="majorEastAsia" w:hAnsiTheme="majorEastAsia"/>
                <w:bCs/>
                <w:sz w:val="16"/>
                <w:szCs w:val="20"/>
              </w:rPr>
            </w:pPr>
          </w:p>
        </w:tc>
      </w:tr>
      <w:tr w:rsidR="00462F5A" w:rsidRPr="00B16AB3" w14:paraId="3D9FD3A4" w14:textId="77777777" w:rsidTr="00B75B9D">
        <w:tc>
          <w:tcPr>
            <w:tcW w:w="421" w:type="dxa"/>
            <w:vMerge/>
            <w:vAlign w:val="center"/>
          </w:tcPr>
          <w:p w14:paraId="1D7E0AB4" w14:textId="77777777" w:rsidR="00462F5A" w:rsidRPr="00241177" w:rsidRDefault="00462F5A" w:rsidP="00462F5A">
            <w:pPr>
              <w:spacing w:line="180" w:lineRule="exact"/>
              <w:ind w:left="241" w:hangingChars="150" w:hanging="241"/>
              <w:jc w:val="center"/>
              <w:rPr>
                <w:rFonts w:asciiTheme="minorEastAsia" w:hAnsiTheme="minorEastAsia"/>
                <w:b/>
                <w:sz w:val="16"/>
                <w:szCs w:val="16"/>
              </w:rPr>
            </w:pPr>
          </w:p>
        </w:tc>
        <w:tc>
          <w:tcPr>
            <w:tcW w:w="6945" w:type="dxa"/>
            <w:tcBorders>
              <w:top w:val="dotted" w:sz="4" w:space="0" w:color="auto"/>
            </w:tcBorders>
          </w:tcPr>
          <w:p w14:paraId="5D0DF163" w14:textId="1FE13369" w:rsidR="00462F5A" w:rsidRPr="00241177" w:rsidRDefault="00462F5A" w:rsidP="00462F5A">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入学定員の超過率については、平成十五年文部科学省告示第四十五号、平成二十七年文部科学省告示第百五十四号を参考とすること</w:t>
            </w:r>
          </w:p>
        </w:tc>
        <w:tc>
          <w:tcPr>
            <w:tcW w:w="2410" w:type="dxa"/>
            <w:vMerge/>
          </w:tcPr>
          <w:p w14:paraId="7AF2547A" w14:textId="77777777" w:rsidR="00462F5A" w:rsidRPr="00241177" w:rsidRDefault="00462F5A" w:rsidP="00462F5A">
            <w:pPr>
              <w:spacing w:line="180" w:lineRule="exact"/>
              <w:rPr>
                <w:rFonts w:asciiTheme="majorEastAsia" w:eastAsiaTheme="majorEastAsia" w:hAnsiTheme="majorEastAsia"/>
                <w:b/>
                <w:sz w:val="16"/>
                <w:szCs w:val="16"/>
                <w:u w:val="single"/>
              </w:rPr>
            </w:pPr>
          </w:p>
        </w:tc>
      </w:tr>
      <w:tr w:rsidR="00462F5A" w:rsidRPr="00B16AB3" w14:paraId="5210D84C" w14:textId="77777777" w:rsidTr="00FE1279">
        <w:tc>
          <w:tcPr>
            <w:tcW w:w="421" w:type="dxa"/>
            <w:vAlign w:val="center"/>
          </w:tcPr>
          <w:p w14:paraId="5E261665" w14:textId="72537FD6" w:rsidR="00462F5A" w:rsidRPr="00241177" w:rsidRDefault="00462F5A" w:rsidP="00462F5A">
            <w:pPr>
              <w:spacing w:line="180" w:lineRule="exact"/>
              <w:jc w:val="center"/>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6CE06E75" w14:textId="06709AA3" w:rsidR="00462F5A" w:rsidRPr="00241177" w:rsidRDefault="00462F5A" w:rsidP="00462F5A">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Pr>
                <w:rFonts w:asciiTheme="majorEastAsia" w:eastAsiaTheme="majorEastAsia" w:hAnsiTheme="majorEastAsia" w:hint="eastAsia"/>
                <w:sz w:val="16"/>
                <w:szCs w:val="16"/>
              </w:rPr>
              <w:t>五十四条</w:t>
            </w:r>
            <w:r w:rsidRPr="0024117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専門職</w:t>
            </w:r>
            <w:r w:rsidRPr="00241177">
              <w:rPr>
                <w:rFonts w:asciiTheme="majorEastAsia" w:eastAsiaTheme="majorEastAsia" w:hAnsiTheme="majorEastAsia" w:hint="eastAsia"/>
                <w:sz w:val="16"/>
                <w:szCs w:val="16"/>
              </w:rPr>
              <w:t>大学等の名称）</w:t>
            </w:r>
          </w:p>
          <w:p w14:paraId="74FEEA67" w14:textId="77777777" w:rsidR="00462F5A" w:rsidRPr="00CA101D" w:rsidRDefault="00462F5A" w:rsidP="00462F5A">
            <w:pPr>
              <w:spacing w:line="180" w:lineRule="exact"/>
              <w:rPr>
                <w:sz w:val="16"/>
                <w:szCs w:val="16"/>
              </w:rPr>
            </w:pPr>
            <w:r w:rsidRPr="00241177">
              <w:rPr>
                <w:rFonts w:hint="eastAsia"/>
                <w:sz w:val="16"/>
                <w:szCs w:val="16"/>
              </w:rPr>
              <w:t xml:space="preserve">　</w:t>
            </w:r>
            <w:r w:rsidRPr="00CA101D">
              <w:rPr>
                <w:rFonts w:hint="eastAsia"/>
                <w:sz w:val="16"/>
                <w:szCs w:val="16"/>
              </w:rPr>
              <w:t>第五十四条　専門職大学は、その名称中に専門職大学という文字を用いなければならない。</w:t>
            </w:r>
          </w:p>
          <w:p w14:paraId="78FA794F" w14:textId="28E90368" w:rsidR="00462F5A" w:rsidRPr="00241177" w:rsidRDefault="00462F5A" w:rsidP="00462F5A">
            <w:pPr>
              <w:spacing w:line="180" w:lineRule="exact"/>
              <w:rPr>
                <w:rFonts w:ascii="ＭＳ Ｐ明朝" w:eastAsia="ＭＳ Ｐ明朝" w:hAnsi="ＭＳ Ｐ明朝"/>
                <w:sz w:val="18"/>
                <w:szCs w:val="18"/>
              </w:rPr>
            </w:pPr>
            <w:r w:rsidRPr="00CA101D">
              <w:rPr>
                <w:rFonts w:hint="eastAsia"/>
                <w:sz w:val="16"/>
                <w:szCs w:val="16"/>
              </w:rPr>
              <w:t>２　専門職大学、学部及び学科（以下「専門職大学等」という。）の名称は、専門職大学等として適当であるとともに、当該専門職大学等の教育研究上の目的にふさわしいものとする。</w:t>
            </w:r>
          </w:p>
        </w:tc>
        <w:tc>
          <w:tcPr>
            <w:tcW w:w="2410" w:type="dxa"/>
          </w:tcPr>
          <w:p w14:paraId="504DC1CE" w14:textId="0959FE6B" w:rsidR="00462F5A" w:rsidRPr="00241177" w:rsidRDefault="00462F5A" w:rsidP="00462F5A">
            <w:pPr>
              <w:spacing w:line="180" w:lineRule="exact"/>
              <w:rPr>
                <w:rFonts w:asciiTheme="majorEastAsia" w:eastAsiaTheme="majorEastAsia" w:hAnsiTheme="majorEastAsia"/>
                <w:sz w:val="16"/>
                <w:szCs w:val="16"/>
              </w:rPr>
            </w:pPr>
          </w:p>
        </w:tc>
      </w:tr>
    </w:tbl>
    <w:p w14:paraId="138084E2" w14:textId="77777777" w:rsidR="00C10AEE" w:rsidRPr="00C10AEE" w:rsidRDefault="00C10AEE" w:rsidP="00970B35">
      <w:pPr>
        <w:widowControl/>
        <w:spacing w:line="20" w:lineRule="exact"/>
        <w:jc w:val="left"/>
      </w:pPr>
      <w:r w:rsidRPr="00C10AEE">
        <w:br w:type="page"/>
      </w:r>
    </w:p>
    <w:p w14:paraId="44768713" w14:textId="5DB23733" w:rsidR="00C10AEE" w:rsidRPr="00C96D95" w:rsidRDefault="007B62A2" w:rsidP="004D4C2D">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6" w:name="_Toc158797550"/>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w:t>
      </w:r>
      <w:r w:rsidR="00C10AEE" w:rsidRPr="00C96D95">
        <w:rPr>
          <w:rFonts w:ascii="ＭＳ Ｐゴシック" w:eastAsia="ＭＳ Ｐゴシック" w:hAnsi="ＭＳ Ｐゴシック"/>
          <w:color w:val="FFFFFF" w:themeColor="background1"/>
          <w:sz w:val="32"/>
          <w:szCs w:val="32"/>
          <w:shd w:val="clear" w:color="auto" w:fill="0070C0"/>
        </w:rPr>
        <w:t xml:space="preserve"> （</w:t>
      </w:r>
      <w:r w:rsidR="00C10AEE" w:rsidRPr="00C96D95">
        <w:rPr>
          <w:rFonts w:ascii="ＭＳ Ｐゴシック" w:eastAsia="ＭＳ Ｐゴシック" w:hAnsi="ＭＳ Ｐゴシック" w:cs="ＭＳ 明朝" w:hint="eastAsia"/>
          <w:color w:val="FFFFFF" w:themeColor="background1"/>
          <w:sz w:val="32"/>
          <w:szCs w:val="32"/>
          <w:shd w:val="clear" w:color="auto" w:fill="0070C0"/>
        </w:rPr>
        <w:t>②</w:t>
      </w:r>
      <w:r w:rsidR="00C10AEE" w:rsidRPr="00C96D95">
        <w:rPr>
          <w:rFonts w:ascii="ＭＳ Ｐゴシック" w:eastAsia="ＭＳ Ｐゴシック" w:hAnsi="ＭＳ Ｐゴシック"/>
          <w:color w:val="FFFFFF" w:themeColor="background1"/>
          <w:sz w:val="32"/>
          <w:szCs w:val="32"/>
          <w:shd w:val="clear" w:color="auto" w:fill="0070C0"/>
        </w:rPr>
        <w:t>大学院）</w:t>
      </w:r>
      <w:bookmarkEnd w:id="6"/>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3E250195" w14:textId="77777777" w:rsidR="00AD38F7" w:rsidRDefault="00AD38F7" w:rsidP="00AD38F7">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p w14:paraId="2CBA90F7" w14:textId="77777777" w:rsidR="00AD38F7" w:rsidRDefault="00AD38F7" w:rsidP="00AD38F7">
      <w:pPr>
        <w:widowControl/>
        <w:spacing w:line="20" w:lineRule="exact"/>
        <w:jc w:val="left"/>
        <w:rPr>
          <w:rFonts w:asciiTheme="majorEastAsia" w:eastAsiaTheme="majorEastAsia" w:hAnsiTheme="majorEastAsia"/>
          <w:sz w:val="28"/>
          <w:szCs w:val="28"/>
        </w:rPr>
      </w:pPr>
    </w:p>
    <w:tbl>
      <w:tblPr>
        <w:tblStyle w:val="a3"/>
        <w:tblW w:w="0" w:type="auto"/>
        <w:tblLook w:val="04A0" w:firstRow="1" w:lastRow="0" w:firstColumn="1" w:lastColumn="0" w:noHBand="0" w:noVBand="1"/>
      </w:tblPr>
      <w:tblGrid>
        <w:gridCol w:w="1555"/>
        <w:gridCol w:w="3315"/>
        <w:gridCol w:w="4871"/>
      </w:tblGrid>
      <w:tr w:rsidR="00AD38F7" w14:paraId="24A4C2AB" w14:textId="77777777" w:rsidTr="005660AF">
        <w:trPr>
          <w:trHeight w:val="11072"/>
        </w:trPr>
        <w:tc>
          <w:tcPr>
            <w:tcW w:w="4870" w:type="dxa"/>
            <w:gridSpan w:val="2"/>
          </w:tcPr>
          <w:p w14:paraId="0C58136C" w14:textId="77777777" w:rsidR="00AD38F7" w:rsidRPr="006A7FA6" w:rsidRDefault="00AD38F7" w:rsidP="005660AF">
            <w:pPr>
              <w:pStyle w:val="af7"/>
            </w:pPr>
          </w:p>
        </w:tc>
        <w:tc>
          <w:tcPr>
            <w:tcW w:w="4871" w:type="dxa"/>
          </w:tcPr>
          <w:p w14:paraId="29EDD8D9" w14:textId="77777777" w:rsidR="00AD38F7" w:rsidRPr="006A7FA6" w:rsidRDefault="00AD38F7" w:rsidP="005660AF">
            <w:pPr>
              <w:pStyle w:val="af7"/>
              <w:rPr>
                <w:szCs w:val="20"/>
              </w:rPr>
            </w:pPr>
          </w:p>
        </w:tc>
      </w:tr>
      <w:tr w:rsidR="00AD38F7" w14:paraId="644826D2" w14:textId="77777777" w:rsidTr="005660AF">
        <w:trPr>
          <w:trHeight w:val="624"/>
        </w:trPr>
        <w:tc>
          <w:tcPr>
            <w:tcW w:w="1555" w:type="dxa"/>
            <w:vAlign w:val="center"/>
          </w:tcPr>
          <w:p w14:paraId="5FCCD8AF" w14:textId="77777777" w:rsidR="00AD38F7" w:rsidRPr="009E1162" w:rsidRDefault="00AD38F7" w:rsidP="005660AF">
            <w:pPr>
              <w:pStyle w:val="af9"/>
            </w:pPr>
            <w:r w:rsidRPr="009E1162">
              <w:rPr>
                <w:rFonts w:hint="eastAsia"/>
              </w:rPr>
              <w:t>自己評価結果</w:t>
            </w:r>
          </w:p>
        </w:tc>
        <w:tc>
          <w:tcPr>
            <w:tcW w:w="8186" w:type="dxa"/>
            <w:gridSpan w:val="2"/>
            <w:vAlign w:val="center"/>
          </w:tcPr>
          <w:p w14:paraId="50A1A51D" w14:textId="77777777" w:rsidR="00AD38F7" w:rsidRPr="009E1162" w:rsidRDefault="00AD38F7" w:rsidP="005660AF">
            <w:pPr>
              <w:pStyle w:val="af9"/>
            </w:pPr>
          </w:p>
        </w:tc>
      </w:tr>
      <w:tr w:rsidR="00AD38F7" w14:paraId="670F55CD" w14:textId="77777777" w:rsidTr="005660AF">
        <w:trPr>
          <w:trHeight w:val="624"/>
        </w:trPr>
        <w:tc>
          <w:tcPr>
            <w:tcW w:w="1555" w:type="dxa"/>
            <w:vAlign w:val="center"/>
          </w:tcPr>
          <w:p w14:paraId="3F062599" w14:textId="77777777" w:rsidR="00AD38F7" w:rsidRPr="009E1162" w:rsidRDefault="00AD38F7" w:rsidP="005660AF">
            <w:pPr>
              <w:pStyle w:val="af9"/>
            </w:pPr>
            <w:r w:rsidRPr="009E1162">
              <w:rPr>
                <w:rFonts w:hint="eastAsia"/>
              </w:rPr>
              <w:t>優れた点</w:t>
            </w:r>
          </w:p>
        </w:tc>
        <w:tc>
          <w:tcPr>
            <w:tcW w:w="8186" w:type="dxa"/>
            <w:gridSpan w:val="2"/>
            <w:vAlign w:val="center"/>
          </w:tcPr>
          <w:p w14:paraId="69DD3A38" w14:textId="77777777" w:rsidR="00AD38F7" w:rsidRPr="009E1162" w:rsidRDefault="00AD38F7" w:rsidP="005660AF">
            <w:pPr>
              <w:pStyle w:val="af9"/>
            </w:pPr>
          </w:p>
        </w:tc>
      </w:tr>
      <w:tr w:rsidR="00AD38F7" w14:paraId="123703BB" w14:textId="77777777" w:rsidTr="005660AF">
        <w:trPr>
          <w:trHeight w:val="624"/>
        </w:trPr>
        <w:tc>
          <w:tcPr>
            <w:tcW w:w="1555" w:type="dxa"/>
            <w:vAlign w:val="center"/>
          </w:tcPr>
          <w:p w14:paraId="525B830C" w14:textId="77777777" w:rsidR="00AD38F7" w:rsidRPr="009E1162" w:rsidRDefault="00AD38F7" w:rsidP="005660AF">
            <w:pPr>
              <w:pStyle w:val="af9"/>
            </w:pPr>
            <w:r w:rsidRPr="009E1162">
              <w:rPr>
                <w:rFonts w:hint="eastAsia"/>
              </w:rPr>
              <w:t>改善を要する点</w:t>
            </w:r>
          </w:p>
        </w:tc>
        <w:tc>
          <w:tcPr>
            <w:tcW w:w="8186" w:type="dxa"/>
            <w:gridSpan w:val="2"/>
            <w:vAlign w:val="center"/>
          </w:tcPr>
          <w:p w14:paraId="1BBF3A94" w14:textId="77777777" w:rsidR="00AD38F7" w:rsidRPr="009E1162" w:rsidRDefault="00AD38F7" w:rsidP="005660AF">
            <w:pPr>
              <w:pStyle w:val="af9"/>
            </w:pPr>
          </w:p>
        </w:tc>
      </w:tr>
    </w:tbl>
    <w:p w14:paraId="2A9198FE" w14:textId="77777777" w:rsidR="00434DCA" w:rsidRDefault="00434DCA" w:rsidP="00434DCA">
      <w:pPr>
        <w:widowControl/>
        <w:spacing w:line="400" w:lineRule="exact"/>
        <w:jc w:val="left"/>
        <w:rPr>
          <w:rFonts w:asciiTheme="majorEastAsia" w:eastAsiaTheme="majorEastAsia" w:hAnsiTheme="majorEastAsia"/>
          <w:sz w:val="28"/>
          <w:szCs w:val="28"/>
        </w:rPr>
      </w:pPr>
    </w:p>
    <w:p w14:paraId="2EA70A5D" w14:textId="77777777" w:rsidR="00434DCA" w:rsidRPr="00652F9C" w:rsidRDefault="00434DCA" w:rsidP="00434DCA">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a3"/>
        <w:tblW w:w="9775" w:type="dxa"/>
        <w:tblLayout w:type="fixed"/>
        <w:tblLook w:val="04A0" w:firstRow="1" w:lastRow="0" w:firstColumn="1" w:lastColumn="0" w:noHBand="0" w:noVBand="1"/>
      </w:tblPr>
      <w:tblGrid>
        <w:gridCol w:w="421"/>
        <w:gridCol w:w="6945"/>
        <w:gridCol w:w="2409"/>
      </w:tblGrid>
      <w:tr w:rsidR="00434DCA" w:rsidRPr="00B16AB3" w14:paraId="4A762367" w14:textId="77777777" w:rsidTr="005660AF">
        <w:tc>
          <w:tcPr>
            <w:tcW w:w="421" w:type="dxa"/>
            <w:vMerge w:val="restart"/>
            <w:shd w:val="clear" w:color="auto" w:fill="FFFFFF" w:themeFill="background1"/>
          </w:tcPr>
          <w:p w14:paraId="59454D34" w14:textId="77777777" w:rsidR="00434DCA" w:rsidRPr="00B752C7" w:rsidRDefault="00434DCA" w:rsidP="005660AF">
            <w:pP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52AF9F4D" w14:textId="77777777" w:rsidR="00434DCA" w:rsidRPr="00B752C7" w:rsidRDefault="00434DCA" w:rsidP="005660AF">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367F3DE4" w14:textId="77777777" w:rsidR="00434DCA" w:rsidRPr="00B752C7" w:rsidRDefault="00434DCA" w:rsidP="005660AF">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434DCA" w:rsidRPr="00B16AB3" w14:paraId="0243CC2A" w14:textId="77777777" w:rsidTr="005660AF">
        <w:tc>
          <w:tcPr>
            <w:tcW w:w="421" w:type="dxa"/>
            <w:vMerge/>
            <w:shd w:val="clear" w:color="auto" w:fill="FFFFFF" w:themeFill="background1"/>
            <w:vAlign w:val="center"/>
          </w:tcPr>
          <w:p w14:paraId="3138FC83" w14:textId="77777777" w:rsidR="00434DCA" w:rsidRPr="00B16AB3" w:rsidRDefault="00434DCA" w:rsidP="005660AF">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23BFC1D" w14:textId="77777777" w:rsidR="00434DCA" w:rsidRPr="00B16AB3" w:rsidRDefault="00434DCA" w:rsidP="005660AF">
            <w:pPr>
              <w:spacing w:line="280" w:lineRule="exact"/>
              <w:rPr>
                <w:rFonts w:asciiTheme="minorEastAsia" w:hAnsiTheme="minorEastAsia"/>
                <w:sz w:val="20"/>
                <w:szCs w:val="18"/>
              </w:rPr>
            </w:pPr>
            <w:r w:rsidRPr="00B16AB3">
              <w:rPr>
                <w:rFonts w:asciiTheme="minorEastAsia" w:hAnsiTheme="minorEastAsia" w:hint="eastAsia"/>
                <w:sz w:val="20"/>
                <w:szCs w:val="18"/>
              </w:rPr>
              <w:t>学校教育法</w:t>
            </w:r>
          </w:p>
        </w:tc>
      </w:tr>
      <w:tr w:rsidR="00434DCA" w:rsidRPr="00B16AB3" w14:paraId="0E1F7D67" w14:textId="77777777" w:rsidTr="005660AF">
        <w:tc>
          <w:tcPr>
            <w:tcW w:w="421" w:type="dxa"/>
            <w:vAlign w:val="center"/>
          </w:tcPr>
          <w:p w14:paraId="7DFC22D3"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Pr>
          <w:p w14:paraId="4CD0E201"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第九十九条</w:t>
            </w:r>
          </w:p>
          <w:p w14:paraId="047B19C2" w14:textId="77777777" w:rsidR="00434DCA" w:rsidRPr="00241177" w:rsidRDefault="00434DCA" w:rsidP="005660AF">
            <w:pPr>
              <w:spacing w:line="180" w:lineRule="exact"/>
              <w:ind w:firstLineChars="100" w:firstLine="160"/>
              <w:rPr>
                <w:rFonts w:asciiTheme="minorEastAsia" w:hAnsiTheme="minorEastAsia"/>
                <w:sz w:val="16"/>
                <w:szCs w:val="16"/>
              </w:rPr>
            </w:pPr>
            <w:r w:rsidRPr="00241177">
              <w:rPr>
                <w:rFonts w:asciiTheme="minorEastAsia" w:hAnsiTheme="minorEastAsia" w:hint="eastAsia"/>
                <w:sz w:val="16"/>
                <w:szCs w:val="16"/>
              </w:rPr>
              <w:t>大学院は、学術の理論及び応用を教授研究し、その深奥をきわめ、又は高度の専門性が求められる職業を担うための深い学識及び卓越した能力を培い、文化の進展に寄与することを目的とする。</w:t>
            </w:r>
          </w:p>
          <w:p w14:paraId="0197CF58" w14:textId="77777777" w:rsidR="00434DCA" w:rsidRPr="00241177" w:rsidRDefault="00434DCA" w:rsidP="005660AF">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②　大学院のうち、学術の理論及び応用を教授研究し、高度の専門性が求められる職業を担うための深い学識及び卓越した能力を培うことを目的とするものは、専門職大学院とする。</w:t>
            </w:r>
          </w:p>
        </w:tc>
        <w:tc>
          <w:tcPr>
            <w:tcW w:w="2409" w:type="dxa"/>
          </w:tcPr>
          <w:p w14:paraId="37FA085C"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33BF9FAB" w14:textId="77777777" w:rsidTr="005660AF">
        <w:tc>
          <w:tcPr>
            <w:tcW w:w="421" w:type="dxa"/>
            <w:shd w:val="clear" w:color="auto" w:fill="D9E2F3" w:themeFill="accent5" w:themeFillTint="33"/>
            <w:vAlign w:val="center"/>
          </w:tcPr>
          <w:p w14:paraId="691A9E66" w14:textId="77777777" w:rsidR="00434DCA" w:rsidRPr="00241177" w:rsidRDefault="00434DCA" w:rsidP="005660AF">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3D3BA1EC" w14:textId="77777777" w:rsidR="00434DCA" w:rsidRPr="00241177" w:rsidRDefault="00434DCA" w:rsidP="005660AF">
            <w:pPr>
              <w:spacing w:line="280" w:lineRule="exact"/>
              <w:rPr>
                <w:rFonts w:asciiTheme="minorEastAsia" w:hAnsiTheme="minorEastAsia"/>
                <w:sz w:val="20"/>
                <w:szCs w:val="18"/>
              </w:rPr>
            </w:pPr>
            <w:r w:rsidRPr="00241177">
              <w:rPr>
                <w:rFonts w:asciiTheme="minorEastAsia" w:hAnsiTheme="minorEastAsia" w:hint="eastAsia"/>
                <w:sz w:val="20"/>
                <w:szCs w:val="18"/>
              </w:rPr>
              <w:t>大学院設置基準</w:t>
            </w:r>
          </w:p>
        </w:tc>
      </w:tr>
      <w:tr w:rsidR="00434DCA" w:rsidRPr="00B16AB3" w14:paraId="35E92A33" w14:textId="77777777" w:rsidTr="005660AF">
        <w:tc>
          <w:tcPr>
            <w:tcW w:w="421" w:type="dxa"/>
            <w:vAlign w:val="center"/>
          </w:tcPr>
          <w:p w14:paraId="595D4128"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699973CB"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第一条の二（教育研究上の目的）</w:t>
            </w:r>
          </w:p>
          <w:p w14:paraId="3EFC31E6"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hint="eastAsia"/>
                <w:sz w:val="16"/>
                <w:szCs w:val="16"/>
              </w:rPr>
              <w:t xml:space="preserve">　大学院は、研究科又は専攻ごとに、人材の養成に関する目的その他の教育研究上の目的を学則等に定めるものとする。</w:t>
            </w:r>
          </w:p>
        </w:tc>
        <w:tc>
          <w:tcPr>
            <w:tcW w:w="2409" w:type="dxa"/>
          </w:tcPr>
          <w:p w14:paraId="6C1327C2"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6C7088FC" w14:textId="77777777" w:rsidTr="005660AF">
        <w:tc>
          <w:tcPr>
            <w:tcW w:w="421" w:type="dxa"/>
            <w:vAlign w:val="center"/>
          </w:tcPr>
          <w:p w14:paraId="4D04AF95"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Pr>
          <w:p w14:paraId="47D0C4CA"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第二条（大学院の課程）</w:t>
            </w:r>
          </w:p>
          <w:p w14:paraId="2F1A552C" w14:textId="77777777" w:rsidR="00434DCA" w:rsidRPr="00241177" w:rsidRDefault="00434DCA" w:rsidP="005660AF">
            <w:pPr>
              <w:spacing w:line="180" w:lineRule="exact"/>
              <w:rPr>
                <w:sz w:val="16"/>
                <w:szCs w:val="16"/>
              </w:rPr>
            </w:pPr>
            <w:r w:rsidRPr="00241177">
              <w:rPr>
                <w:rFonts w:hint="eastAsia"/>
                <w:sz w:val="16"/>
                <w:szCs w:val="16"/>
              </w:rPr>
              <w:t xml:space="preserve">　大学院における課程は、修士課程、博士課程及び専門職学位課程（学校教育法第九十九条第二項の専門職大学院の課程をいう。以下同じ。）とする。</w:t>
            </w:r>
          </w:p>
          <w:p w14:paraId="20424005" w14:textId="77777777" w:rsidR="00434DCA" w:rsidRPr="00241177" w:rsidRDefault="00434DCA" w:rsidP="005660AF">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大学院には、修士課程、博士課程及び専門職学位課程のうち二以上を併せ置き、又はそのいずれかを置くものとする。</w:t>
            </w:r>
          </w:p>
        </w:tc>
        <w:tc>
          <w:tcPr>
            <w:tcW w:w="2409" w:type="dxa"/>
          </w:tcPr>
          <w:p w14:paraId="289EBAC9"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17E3D549" w14:textId="77777777" w:rsidTr="005660AF">
        <w:tc>
          <w:tcPr>
            <w:tcW w:w="421" w:type="dxa"/>
            <w:vAlign w:val="center"/>
          </w:tcPr>
          <w:p w14:paraId="34440ED4"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Pr>
          <w:p w14:paraId="31F9A86B"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第三条（修士課程）</w:t>
            </w:r>
          </w:p>
          <w:p w14:paraId="51BEDCB3" w14:textId="77777777" w:rsidR="00434DCA" w:rsidRPr="00241177" w:rsidRDefault="00434DCA" w:rsidP="005660AF">
            <w:pPr>
              <w:spacing w:line="180" w:lineRule="exact"/>
              <w:rPr>
                <w:sz w:val="16"/>
                <w:szCs w:val="16"/>
              </w:rPr>
            </w:pPr>
            <w:r w:rsidRPr="00241177">
              <w:rPr>
                <w:rFonts w:hint="eastAsia"/>
                <w:sz w:val="16"/>
                <w:szCs w:val="16"/>
              </w:rPr>
              <w:t xml:space="preserve">　修士課程は、広い視野に立つて精深な学識を授け、専攻分野における研究能力又はこれに加えて高度の専門性が求められる職業を担うための卓越した能力を培うことを目的とする。</w:t>
            </w:r>
          </w:p>
          <w:p w14:paraId="222591FA" w14:textId="77777777" w:rsidR="00434DCA" w:rsidRPr="00241177" w:rsidRDefault="00434DCA" w:rsidP="005660AF">
            <w:pPr>
              <w:spacing w:line="180" w:lineRule="exact"/>
              <w:ind w:left="160" w:hangingChars="100" w:hanging="160"/>
              <w:rPr>
                <w:sz w:val="16"/>
                <w:szCs w:val="16"/>
              </w:rPr>
            </w:pPr>
            <w:r w:rsidRPr="00241177">
              <w:rPr>
                <w:rFonts w:hint="eastAsia"/>
                <w:sz w:val="16"/>
                <w:szCs w:val="16"/>
              </w:rPr>
              <w:t>２　修士課程の標準修業年限は、二年とする。ただし、教育研究上の必要があると認められる場合には、研究科、専攻又は学生の履修上の区分に応じ、その標準修業年限は、二年を超えるものとすることができる。</w:t>
            </w:r>
          </w:p>
          <w:p w14:paraId="165DDA39" w14:textId="77777777" w:rsidR="00434DCA" w:rsidRPr="00241177" w:rsidRDefault="00434DCA" w:rsidP="005660AF">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前項の規定にかかわらず、修士課程においては、主として実務の経験を有する者に対して教育を行う場合であつて、教育研究上の必要があり、かつ、昼間と併せて夜間その他特定の時間又は時期において授業又は研究指導を行う等の適切な方法により教育上支障を生じないときは、研究科、専攻又は学生の履修上の区分に応じ、標準修業年限を一年以上二年未満の期間とすることができる。</w:t>
            </w:r>
          </w:p>
        </w:tc>
        <w:tc>
          <w:tcPr>
            <w:tcW w:w="2409" w:type="dxa"/>
          </w:tcPr>
          <w:p w14:paraId="29896B3D"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752CD8A7" w14:textId="77777777" w:rsidTr="005660AF">
        <w:tc>
          <w:tcPr>
            <w:tcW w:w="421" w:type="dxa"/>
            <w:vAlign w:val="center"/>
          </w:tcPr>
          <w:p w14:paraId="1A7A07FF"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Pr>
          <w:p w14:paraId="56917722"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第四条（博士課程）</w:t>
            </w:r>
          </w:p>
          <w:p w14:paraId="259447B8" w14:textId="77777777" w:rsidR="00434DCA" w:rsidRPr="00241177" w:rsidRDefault="00434DCA" w:rsidP="005660AF">
            <w:pPr>
              <w:spacing w:line="180" w:lineRule="exact"/>
              <w:rPr>
                <w:sz w:val="16"/>
                <w:szCs w:val="16"/>
              </w:rPr>
            </w:pPr>
            <w:r w:rsidRPr="00241177">
              <w:rPr>
                <w:rFonts w:hint="eastAsia"/>
                <w:sz w:val="16"/>
                <w:szCs w:val="16"/>
              </w:rPr>
              <w:t xml:space="preserve">　博士課程は、専攻分野について、研究者として自立して研究活動を行い、又はその他の高度に専門的な業務に従事するに必要な高度の研究能力及びその基礎となる豊かな学識を養うことを目的とする。</w:t>
            </w:r>
          </w:p>
          <w:p w14:paraId="449014B1" w14:textId="77777777" w:rsidR="00434DCA" w:rsidRPr="00241177" w:rsidRDefault="00434DCA" w:rsidP="005660AF">
            <w:pPr>
              <w:spacing w:line="180" w:lineRule="exact"/>
              <w:ind w:left="160" w:hangingChars="100" w:hanging="160"/>
              <w:rPr>
                <w:sz w:val="16"/>
                <w:szCs w:val="16"/>
              </w:rPr>
            </w:pPr>
            <w:r w:rsidRPr="00241177">
              <w:rPr>
                <w:rFonts w:hint="eastAsia"/>
                <w:sz w:val="16"/>
                <w:szCs w:val="16"/>
              </w:rPr>
              <w:t>２　博士課程の標準修業年限は、五年とする。ただし、教育研究上の必要があると認められる場合には、研究科、専攻又は学生の履修上の区分に応じ、その標準修業年限は、五年を超えるものとすることができる。</w:t>
            </w:r>
          </w:p>
          <w:p w14:paraId="6676A2A4" w14:textId="77777777" w:rsidR="00434DCA" w:rsidRPr="00241177" w:rsidRDefault="00434DCA" w:rsidP="005660AF">
            <w:pPr>
              <w:spacing w:line="180" w:lineRule="exact"/>
              <w:ind w:left="160" w:hangingChars="100" w:hanging="160"/>
              <w:rPr>
                <w:sz w:val="16"/>
                <w:szCs w:val="16"/>
              </w:rPr>
            </w:pPr>
            <w:r w:rsidRPr="00241177">
              <w:rPr>
                <w:rFonts w:hint="eastAsia"/>
                <w:sz w:val="16"/>
                <w:szCs w:val="16"/>
              </w:rPr>
              <w:t>３　博士課程は、これを前期二年及び後期三年の課程に区分し、又はこの区分を設けないものとする。ただし、博士課程を前期及び後期の課程に区分する場合において、教育研究上の必要があると認められるときは、研究科、専攻又は学生の履修上の区分に応じ、前期の課程については二年を、後期の課程については三年を超えるものとすることができる。</w:t>
            </w:r>
          </w:p>
          <w:p w14:paraId="704A4D55" w14:textId="77777777" w:rsidR="00434DCA" w:rsidRPr="00241177" w:rsidRDefault="00434DCA" w:rsidP="005660AF">
            <w:pPr>
              <w:spacing w:line="180" w:lineRule="exact"/>
              <w:ind w:left="160" w:hangingChars="100" w:hanging="160"/>
              <w:rPr>
                <w:sz w:val="16"/>
                <w:szCs w:val="16"/>
              </w:rPr>
            </w:pPr>
            <w:r w:rsidRPr="00241177">
              <w:rPr>
                <w:rFonts w:hint="eastAsia"/>
                <w:sz w:val="16"/>
                <w:szCs w:val="16"/>
              </w:rPr>
              <w:t>４　前期二年及び後期三年の課程に区分する博士課程においては、その前期二年の課程は、これを修士課程として取り扱うものとする。前項ただし書の規定により二年を超えるものとした前期の課程についても、同様とする。</w:t>
            </w:r>
          </w:p>
          <w:p w14:paraId="6D85BB53" w14:textId="77777777" w:rsidR="00434DCA" w:rsidRPr="00241177" w:rsidRDefault="00434DCA" w:rsidP="005660AF">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５　第二項及び第三項の規定にかかわらず、教育研究上必要がある場合においては、第三項に規定する後期三年の課程のみの博士課程を置くことができる。この場合において、当該課程の標準修業年限は、三年とする。ただし、教育研究上の必要があると認められる場合には、研究科、専攻又は学生の履修上の区分に応じ、その標準修業年限は、三年を超えるものとすることができる。</w:t>
            </w:r>
          </w:p>
        </w:tc>
        <w:tc>
          <w:tcPr>
            <w:tcW w:w="2409" w:type="dxa"/>
          </w:tcPr>
          <w:p w14:paraId="3E704C53"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4A5CE3CE" w14:textId="77777777" w:rsidTr="005660AF">
        <w:tc>
          <w:tcPr>
            <w:tcW w:w="421" w:type="dxa"/>
            <w:vAlign w:val="center"/>
          </w:tcPr>
          <w:p w14:paraId="548069F7"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⑥</w:t>
            </w:r>
          </w:p>
        </w:tc>
        <w:tc>
          <w:tcPr>
            <w:tcW w:w="6945" w:type="dxa"/>
          </w:tcPr>
          <w:p w14:paraId="5D6E06C4"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第五条（研究科）</w:t>
            </w:r>
          </w:p>
          <w:p w14:paraId="61066578"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hint="eastAsia"/>
                <w:sz w:val="16"/>
                <w:szCs w:val="16"/>
              </w:rPr>
              <w:t xml:space="preserve">　研究科は、専門分野に応じて、教育研究上の目的から組織されるものであつて、専攻の種類及び数、教育研究実施組織、教員数その他が大学院の基本となる組織として適当な規模内容を有すると認められるものとする。</w:t>
            </w:r>
          </w:p>
        </w:tc>
        <w:tc>
          <w:tcPr>
            <w:tcW w:w="2409" w:type="dxa"/>
          </w:tcPr>
          <w:p w14:paraId="4D6F8562"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02370098" w14:textId="77777777" w:rsidTr="005660AF">
        <w:tc>
          <w:tcPr>
            <w:tcW w:w="421" w:type="dxa"/>
            <w:vAlign w:val="center"/>
          </w:tcPr>
          <w:p w14:paraId="689C428E"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⑦</w:t>
            </w:r>
          </w:p>
        </w:tc>
        <w:tc>
          <w:tcPr>
            <w:tcW w:w="6945" w:type="dxa"/>
          </w:tcPr>
          <w:p w14:paraId="4DB230EE"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第六条（専攻）</w:t>
            </w:r>
          </w:p>
          <w:p w14:paraId="480BF127" w14:textId="77777777" w:rsidR="00434DCA" w:rsidRPr="00241177" w:rsidRDefault="00434DCA" w:rsidP="005660AF">
            <w:pPr>
              <w:spacing w:line="180" w:lineRule="exact"/>
              <w:rPr>
                <w:sz w:val="16"/>
                <w:szCs w:val="16"/>
              </w:rPr>
            </w:pPr>
            <w:r w:rsidRPr="00241177">
              <w:rPr>
                <w:rFonts w:hint="eastAsia"/>
                <w:sz w:val="16"/>
                <w:szCs w:val="16"/>
              </w:rPr>
              <w:t xml:space="preserve">　研究科には、それぞれの専攻分野の教育研究を行うため、数個の専攻を置くことを常例とする。ただし、教育研究上適当と認められる場合には、一個の専攻のみを置くことができる。</w:t>
            </w:r>
          </w:p>
          <w:p w14:paraId="0D2F4514" w14:textId="77777777" w:rsidR="00434DCA" w:rsidRPr="00241177" w:rsidRDefault="00434DCA" w:rsidP="005660AF">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前期及び後期の課程に区分する博士課程においては、教育研究上適当と認められる場合には、前期の課程と後期の課程で異なる専攻を置くことができるものとする。</w:t>
            </w:r>
          </w:p>
        </w:tc>
        <w:tc>
          <w:tcPr>
            <w:tcW w:w="2409" w:type="dxa"/>
          </w:tcPr>
          <w:p w14:paraId="6979D6EC"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630FB9BD" w14:textId="77777777" w:rsidTr="005660AF">
        <w:trPr>
          <w:trHeight w:val="1186"/>
        </w:trPr>
        <w:tc>
          <w:tcPr>
            <w:tcW w:w="421" w:type="dxa"/>
            <w:vAlign w:val="center"/>
          </w:tcPr>
          <w:p w14:paraId="131E6711"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1064B23A"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第十条</w:t>
            </w:r>
            <w:r>
              <w:rPr>
                <w:rFonts w:asciiTheme="majorEastAsia" w:eastAsiaTheme="majorEastAsia" w:hAnsiTheme="majorEastAsia" w:hint="eastAsia"/>
                <w:sz w:val="16"/>
                <w:szCs w:val="16"/>
              </w:rPr>
              <w:t>（収容定員）</w:t>
            </w:r>
          </w:p>
          <w:p w14:paraId="02160449" w14:textId="77777777" w:rsidR="00434DCA" w:rsidRPr="00241177" w:rsidRDefault="00434DCA" w:rsidP="005660AF">
            <w:pPr>
              <w:spacing w:line="180" w:lineRule="exact"/>
              <w:rPr>
                <w:sz w:val="16"/>
                <w:szCs w:val="16"/>
              </w:rPr>
            </w:pPr>
            <w:r w:rsidRPr="00241177">
              <w:rPr>
                <w:rFonts w:hint="eastAsia"/>
                <w:sz w:val="16"/>
                <w:szCs w:val="16"/>
              </w:rPr>
              <w:t xml:space="preserve">　収容定員は、教育研究実施組織及び施設設備その他の教育研究上の諸条件を総合的に考慮し、課程の区分に応じ専攻を単位として研究科ごとに定めるものとする。</w:t>
            </w:r>
          </w:p>
          <w:p w14:paraId="21AF1440" w14:textId="77777777" w:rsidR="00434DCA" w:rsidRPr="00241177" w:rsidRDefault="00434DCA" w:rsidP="005660AF">
            <w:pPr>
              <w:spacing w:line="180" w:lineRule="exact"/>
              <w:ind w:left="160" w:hangingChars="100" w:hanging="160"/>
              <w:rPr>
                <w:sz w:val="16"/>
                <w:szCs w:val="16"/>
              </w:rPr>
            </w:pPr>
            <w:r w:rsidRPr="00241177">
              <w:rPr>
                <w:rFonts w:hint="eastAsia"/>
                <w:sz w:val="16"/>
                <w:szCs w:val="16"/>
              </w:rPr>
              <w:t>２　前項の場合において、第四十五条の規定により外国に研究科、専攻その他の組織を設けるときは、これに係る収容定員を明示するものとする。</w:t>
            </w:r>
          </w:p>
          <w:p w14:paraId="54A8A9C7" w14:textId="77777777" w:rsidR="00434DCA" w:rsidRPr="00241177" w:rsidRDefault="00434DCA" w:rsidP="005660AF">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大学院は、教育研究にふさわしい環境の確保のため、在学する学生の数を収容定員に基づき適正に管理するものとする。</w:t>
            </w:r>
          </w:p>
        </w:tc>
        <w:tc>
          <w:tcPr>
            <w:tcW w:w="2409" w:type="dxa"/>
          </w:tcPr>
          <w:p w14:paraId="65860F8E" w14:textId="77777777" w:rsidR="00434DCA" w:rsidRPr="00970B35" w:rsidRDefault="00434DCA" w:rsidP="005660AF">
            <w:pPr>
              <w:spacing w:line="180" w:lineRule="exact"/>
              <w:rPr>
                <w:rFonts w:asciiTheme="majorEastAsia" w:eastAsiaTheme="majorEastAsia" w:hAnsiTheme="majorEastAsia"/>
                <w:bCs/>
                <w:sz w:val="16"/>
                <w:szCs w:val="20"/>
              </w:rPr>
            </w:pPr>
          </w:p>
        </w:tc>
      </w:tr>
      <w:tr w:rsidR="00434DCA" w:rsidRPr="00B16AB3" w14:paraId="581306AD" w14:textId="77777777" w:rsidTr="005660AF">
        <w:tc>
          <w:tcPr>
            <w:tcW w:w="421" w:type="dxa"/>
            <w:vAlign w:val="center"/>
          </w:tcPr>
          <w:p w14:paraId="6D556ADD"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⑨</w:t>
            </w:r>
          </w:p>
        </w:tc>
        <w:tc>
          <w:tcPr>
            <w:tcW w:w="6945" w:type="dxa"/>
          </w:tcPr>
          <w:p w14:paraId="00F18D03"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第二十二条の四（研究科等の名称）</w:t>
            </w:r>
          </w:p>
          <w:p w14:paraId="4DBB4EC8" w14:textId="77777777" w:rsidR="00434DCA" w:rsidRPr="00241177" w:rsidRDefault="00434DCA" w:rsidP="005660AF">
            <w:pPr>
              <w:spacing w:line="180" w:lineRule="exact"/>
              <w:rPr>
                <w:rFonts w:asciiTheme="majorEastAsia" w:eastAsiaTheme="majorEastAsia" w:hAnsiTheme="majorEastAsia"/>
                <w:sz w:val="16"/>
                <w:szCs w:val="16"/>
              </w:rPr>
            </w:pPr>
            <w:r w:rsidRPr="00241177">
              <w:rPr>
                <w:rFonts w:hint="eastAsia"/>
                <w:sz w:val="16"/>
                <w:szCs w:val="16"/>
              </w:rPr>
              <w:t xml:space="preserve">　研究科及び専攻（以下「研究科等」という。）の名称は、研究科等として適当であるとともに、当該研究科等の教育研究上の目的にふさわしいものとする。</w:t>
            </w:r>
          </w:p>
        </w:tc>
        <w:tc>
          <w:tcPr>
            <w:tcW w:w="2409" w:type="dxa"/>
          </w:tcPr>
          <w:p w14:paraId="25CA2C52" w14:textId="77777777" w:rsidR="00434DCA" w:rsidRPr="0058126C" w:rsidRDefault="00434DCA" w:rsidP="005660AF">
            <w:pPr>
              <w:spacing w:line="180" w:lineRule="exact"/>
              <w:rPr>
                <w:rFonts w:asciiTheme="majorEastAsia" w:eastAsiaTheme="majorEastAsia" w:hAnsiTheme="majorEastAsia"/>
                <w:bCs/>
                <w:sz w:val="16"/>
                <w:szCs w:val="20"/>
              </w:rPr>
            </w:pPr>
          </w:p>
        </w:tc>
      </w:tr>
    </w:tbl>
    <w:p w14:paraId="6CF40039" w14:textId="77777777" w:rsidR="00434DCA" w:rsidRPr="00AD310A" w:rsidRDefault="00434DCA" w:rsidP="00434DCA">
      <w:pPr>
        <w:widowControl/>
        <w:spacing w:line="20" w:lineRule="exact"/>
        <w:jc w:val="left"/>
        <w:rPr>
          <w:rFonts w:ascii="ＭＳ Ｐゴシック" w:eastAsia="ＭＳ Ｐゴシック" w:hAnsi="ＭＳ Ｐゴシック"/>
          <w:sz w:val="32"/>
          <w:szCs w:val="32"/>
          <w:bdr w:val="single" w:sz="4" w:space="0" w:color="auto"/>
        </w:rPr>
      </w:pPr>
      <w:r w:rsidRPr="00AD310A">
        <w:rPr>
          <w:rFonts w:ascii="ＭＳ Ｐゴシック" w:eastAsia="ＭＳ Ｐゴシック" w:hAnsi="ＭＳ Ｐゴシック"/>
          <w:sz w:val="32"/>
          <w:szCs w:val="32"/>
          <w:bdr w:val="single" w:sz="4" w:space="0" w:color="auto"/>
        </w:rPr>
        <w:br w:type="page"/>
      </w:r>
    </w:p>
    <w:p w14:paraId="3269621D" w14:textId="59CA1869"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7" w:name="_Toc158797551"/>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00AD310A" w:rsidRPr="00C96D95">
        <w:rPr>
          <w:rFonts w:ascii="ＭＳ Ｐゴシック" w:eastAsia="ＭＳ Ｐゴシック" w:hAnsi="ＭＳ Ｐゴシック" w:hint="eastAsia"/>
          <w:color w:val="FFFFFF" w:themeColor="background1"/>
          <w:sz w:val="32"/>
          <w:szCs w:val="32"/>
          <w:shd w:val="clear" w:color="auto" w:fill="0070C0"/>
        </w:rPr>
        <w:t>に関すること （①大学）</w:t>
      </w:r>
      <w:bookmarkEnd w:id="7"/>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4D4C2D">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3F71308" w14:textId="5F9D8944" w:rsidR="00AD310A" w:rsidRDefault="00755BC2" w:rsidP="00BA1688">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006866E6" w14:textId="77777777" w:rsidTr="00A030C0">
        <w:trPr>
          <w:trHeight w:val="11100"/>
        </w:trPr>
        <w:tc>
          <w:tcPr>
            <w:tcW w:w="4870" w:type="dxa"/>
            <w:gridSpan w:val="2"/>
          </w:tcPr>
          <w:p w14:paraId="576E4E80" w14:textId="0B6ACD50" w:rsidR="00A030C0" w:rsidRPr="006A7FA6" w:rsidRDefault="00A030C0" w:rsidP="00A030C0">
            <w:pPr>
              <w:pStyle w:val="af7"/>
            </w:pPr>
          </w:p>
        </w:tc>
        <w:tc>
          <w:tcPr>
            <w:tcW w:w="4871" w:type="dxa"/>
          </w:tcPr>
          <w:p w14:paraId="3DC66DA0" w14:textId="77777777" w:rsidR="00A030C0" w:rsidRPr="006A7FA6" w:rsidRDefault="00A030C0" w:rsidP="00A030C0">
            <w:pPr>
              <w:pStyle w:val="af7"/>
              <w:rPr>
                <w:szCs w:val="20"/>
              </w:rPr>
            </w:pPr>
          </w:p>
        </w:tc>
      </w:tr>
      <w:tr w:rsidR="00A030C0" w14:paraId="45C80263" w14:textId="77777777" w:rsidTr="00A030C0">
        <w:trPr>
          <w:trHeight w:val="624"/>
        </w:trPr>
        <w:tc>
          <w:tcPr>
            <w:tcW w:w="1555" w:type="dxa"/>
            <w:vAlign w:val="center"/>
          </w:tcPr>
          <w:p w14:paraId="40403BE1"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7B45F4A9" w14:textId="1414E11C" w:rsidR="00A030C0" w:rsidRPr="009E1162" w:rsidRDefault="00A030C0" w:rsidP="00A030C0">
            <w:pPr>
              <w:pStyle w:val="af9"/>
            </w:pPr>
          </w:p>
        </w:tc>
      </w:tr>
      <w:tr w:rsidR="00A030C0" w14:paraId="74D320AD" w14:textId="77777777" w:rsidTr="00A030C0">
        <w:trPr>
          <w:trHeight w:val="624"/>
        </w:trPr>
        <w:tc>
          <w:tcPr>
            <w:tcW w:w="1555" w:type="dxa"/>
            <w:vAlign w:val="center"/>
          </w:tcPr>
          <w:p w14:paraId="251067B5" w14:textId="77777777" w:rsidR="00A030C0" w:rsidRPr="009E1162" w:rsidRDefault="00A030C0" w:rsidP="00A030C0">
            <w:pPr>
              <w:pStyle w:val="af9"/>
            </w:pPr>
            <w:r w:rsidRPr="009E1162">
              <w:rPr>
                <w:rFonts w:hint="eastAsia"/>
              </w:rPr>
              <w:t>優れた点</w:t>
            </w:r>
          </w:p>
        </w:tc>
        <w:tc>
          <w:tcPr>
            <w:tcW w:w="8186" w:type="dxa"/>
            <w:gridSpan w:val="2"/>
            <w:vAlign w:val="center"/>
          </w:tcPr>
          <w:p w14:paraId="01675922" w14:textId="77777777" w:rsidR="00A030C0" w:rsidRPr="009E1162" w:rsidRDefault="00A030C0" w:rsidP="00A030C0">
            <w:pPr>
              <w:pStyle w:val="af9"/>
            </w:pPr>
          </w:p>
        </w:tc>
      </w:tr>
      <w:tr w:rsidR="00A030C0" w14:paraId="09D08B6C" w14:textId="77777777" w:rsidTr="00A030C0">
        <w:trPr>
          <w:trHeight w:val="624"/>
        </w:trPr>
        <w:tc>
          <w:tcPr>
            <w:tcW w:w="1555" w:type="dxa"/>
            <w:vAlign w:val="center"/>
          </w:tcPr>
          <w:p w14:paraId="629976F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750F16" w14:textId="77777777" w:rsidR="00A030C0" w:rsidRPr="009E1162" w:rsidRDefault="00A030C0" w:rsidP="00A030C0">
            <w:pPr>
              <w:pStyle w:val="af9"/>
            </w:pPr>
          </w:p>
        </w:tc>
      </w:tr>
    </w:tbl>
    <w:p w14:paraId="67C32B58"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08EE4337" w14:textId="7D100D78"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4"/>
        <w:tblW w:w="9780" w:type="dxa"/>
        <w:tblInd w:w="-5" w:type="dxa"/>
        <w:tblLayout w:type="fixed"/>
        <w:tblLook w:val="04A0" w:firstRow="1" w:lastRow="0" w:firstColumn="1" w:lastColumn="0" w:noHBand="0" w:noVBand="1"/>
      </w:tblPr>
      <w:tblGrid>
        <w:gridCol w:w="421"/>
        <w:gridCol w:w="7091"/>
        <w:gridCol w:w="2268"/>
      </w:tblGrid>
      <w:tr w:rsidR="00C20DEF" w:rsidRPr="00B16AB3" w14:paraId="6B346ED1" w14:textId="77777777" w:rsidTr="0018590F">
        <w:tc>
          <w:tcPr>
            <w:tcW w:w="421" w:type="dxa"/>
            <w:vMerge w:val="restart"/>
            <w:shd w:val="clear" w:color="auto" w:fill="FFFFFF" w:themeFill="background1"/>
          </w:tcPr>
          <w:p w14:paraId="6BD5B153" w14:textId="26BA79BD" w:rsidR="00C20DEF" w:rsidRPr="00B752C7" w:rsidRDefault="00C20DEF" w:rsidP="00AD310A">
            <w:pPr>
              <w:jc w:val="center"/>
              <w:rPr>
                <w:rFonts w:asciiTheme="majorEastAsia" w:eastAsiaTheme="majorEastAsia" w:hAnsiTheme="majorEastAsia"/>
                <w:color w:val="FFFFFF" w:themeColor="background1"/>
                <w:sz w:val="20"/>
                <w:szCs w:val="21"/>
              </w:rPr>
            </w:pPr>
            <w:r w:rsidRPr="008A0643">
              <w:rPr>
                <w:rFonts w:asciiTheme="majorEastAsia" w:eastAsiaTheme="majorEastAsia" w:hAnsiTheme="majorEastAsia" w:hint="eastAsia"/>
                <w:color w:val="000000" w:themeColor="text1"/>
                <w:sz w:val="18"/>
                <w:szCs w:val="20"/>
              </w:rPr>
              <w:t>番号</w:t>
            </w:r>
          </w:p>
        </w:tc>
        <w:tc>
          <w:tcPr>
            <w:tcW w:w="7091" w:type="dxa"/>
            <w:shd w:val="clear" w:color="auto" w:fill="2F5496" w:themeFill="accent5" w:themeFillShade="BF"/>
          </w:tcPr>
          <w:p w14:paraId="37954BD4" w14:textId="580C52EA" w:rsidR="00C20DEF" w:rsidRPr="004F53C1" w:rsidRDefault="00C20DEF" w:rsidP="00AD310A">
            <w:pPr>
              <w:jc w:val="center"/>
              <w:rPr>
                <w:rFonts w:asciiTheme="majorEastAsia" w:eastAsiaTheme="majorEastAsia" w:hAnsiTheme="majorEastAsia"/>
                <w:color w:val="FFFFFF" w:themeColor="background1"/>
                <w:sz w:val="18"/>
                <w:szCs w:val="20"/>
              </w:rPr>
            </w:pPr>
            <w:r w:rsidRPr="004F53C1">
              <w:rPr>
                <w:rFonts w:asciiTheme="majorEastAsia" w:eastAsiaTheme="majorEastAsia" w:hAnsiTheme="majorEastAsia" w:hint="eastAsia"/>
                <w:color w:val="FFFFFF" w:themeColor="background1"/>
                <w:sz w:val="18"/>
                <w:szCs w:val="20"/>
              </w:rPr>
              <w:t>関係法令等</w:t>
            </w:r>
          </w:p>
        </w:tc>
        <w:tc>
          <w:tcPr>
            <w:tcW w:w="2268" w:type="dxa"/>
            <w:shd w:val="clear" w:color="auto" w:fill="2F5496" w:themeFill="accent5" w:themeFillShade="BF"/>
          </w:tcPr>
          <w:p w14:paraId="758ADC5A" w14:textId="1F7D618A" w:rsidR="00C20DEF" w:rsidRPr="004F53C1" w:rsidRDefault="00C20DEF" w:rsidP="00A25371">
            <w:pPr>
              <w:jc w:val="center"/>
              <w:rPr>
                <w:rFonts w:asciiTheme="majorEastAsia" w:eastAsiaTheme="majorEastAsia" w:hAnsiTheme="majorEastAsia"/>
                <w:color w:val="FFFFFF" w:themeColor="background1"/>
                <w:sz w:val="18"/>
                <w:szCs w:val="20"/>
              </w:rPr>
            </w:pPr>
            <w:r w:rsidRPr="004F53C1">
              <w:rPr>
                <w:rFonts w:asciiTheme="majorEastAsia" w:eastAsiaTheme="majorEastAsia" w:hAnsiTheme="majorEastAsia" w:hint="eastAsia"/>
                <w:color w:val="FFFFFF" w:themeColor="background1"/>
                <w:sz w:val="18"/>
                <w:szCs w:val="20"/>
              </w:rPr>
              <w:t>関連資料</w:t>
            </w:r>
          </w:p>
        </w:tc>
      </w:tr>
      <w:tr w:rsidR="00C20DEF" w:rsidRPr="00B16AB3" w14:paraId="7CC724A3" w14:textId="77777777" w:rsidTr="0018590F">
        <w:tc>
          <w:tcPr>
            <w:tcW w:w="421" w:type="dxa"/>
            <w:vMerge/>
            <w:shd w:val="clear" w:color="auto" w:fill="FFFFFF" w:themeFill="background1"/>
          </w:tcPr>
          <w:p w14:paraId="1EB9C856" w14:textId="77777777" w:rsidR="00C20DEF" w:rsidRPr="00652F9C" w:rsidRDefault="00C20DEF" w:rsidP="005C2B8D">
            <w:pPr>
              <w:spacing w:line="280" w:lineRule="exact"/>
              <w:rPr>
                <w:rFonts w:asciiTheme="minorEastAsia" w:hAnsiTheme="minorEastAsia"/>
                <w:sz w:val="20"/>
                <w:szCs w:val="18"/>
              </w:rPr>
            </w:pPr>
          </w:p>
        </w:tc>
        <w:tc>
          <w:tcPr>
            <w:tcW w:w="9359" w:type="dxa"/>
            <w:gridSpan w:val="2"/>
            <w:shd w:val="clear" w:color="auto" w:fill="D9E2F3" w:themeFill="accent5" w:themeFillTint="33"/>
            <w:vAlign w:val="center"/>
          </w:tcPr>
          <w:p w14:paraId="558C2729" w14:textId="44F24E7C" w:rsidR="00C20DEF" w:rsidRPr="004F53C1" w:rsidRDefault="00C20DEF" w:rsidP="005C2B8D">
            <w:pPr>
              <w:spacing w:line="280" w:lineRule="exact"/>
              <w:rPr>
                <w:rFonts w:asciiTheme="minorEastAsia" w:hAnsiTheme="minorEastAsia"/>
                <w:sz w:val="18"/>
                <w:szCs w:val="20"/>
              </w:rPr>
            </w:pPr>
            <w:r w:rsidRPr="004F53C1">
              <w:rPr>
                <w:rFonts w:asciiTheme="minorEastAsia" w:hAnsiTheme="minorEastAsia" w:hint="eastAsia"/>
                <w:sz w:val="18"/>
                <w:szCs w:val="20"/>
              </w:rPr>
              <w:t>学校教育法</w:t>
            </w:r>
          </w:p>
        </w:tc>
      </w:tr>
      <w:tr w:rsidR="00A030C0" w:rsidRPr="00B16AB3" w14:paraId="43AEB00F" w14:textId="77777777" w:rsidTr="0018590F">
        <w:tc>
          <w:tcPr>
            <w:tcW w:w="421" w:type="dxa"/>
            <w:vAlign w:val="center"/>
          </w:tcPr>
          <w:p w14:paraId="7AFC13FE" w14:textId="4C31DD20" w:rsidR="00A030C0" w:rsidRPr="0064474D" w:rsidRDefault="00FE1279" w:rsidP="00E13258">
            <w:pPr>
              <w:spacing w:line="180" w:lineRule="exact"/>
              <w:rPr>
                <w:rFonts w:asciiTheme="majorEastAsia" w:eastAsiaTheme="majorEastAsia" w:hAnsiTheme="majorEastAsia"/>
                <w:sz w:val="16"/>
                <w:szCs w:val="16"/>
              </w:rPr>
            </w:pPr>
            <w:r w:rsidRPr="0064474D">
              <w:rPr>
                <w:rFonts w:asciiTheme="majorEastAsia" w:eastAsiaTheme="majorEastAsia" w:hAnsiTheme="majorEastAsia" w:hint="eastAsia"/>
                <w:sz w:val="16"/>
                <w:szCs w:val="16"/>
              </w:rPr>
              <w:t>①</w:t>
            </w:r>
          </w:p>
        </w:tc>
        <w:tc>
          <w:tcPr>
            <w:tcW w:w="7091" w:type="dxa"/>
          </w:tcPr>
          <w:p w14:paraId="7ED56BC2" w14:textId="146ED55D" w:rsidR="00A030C0" w:rsidRPr="004F53C1" w:rsidRDefault="00A030C0" w:rsidP="00E13258">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第九十三条</w:t>
            </w:r>
          </w:p>
          <w:p w14:paraId="5707992E" w14:textId="1028B37F" w:rsidR="00A030C0" w:rsidRPr="004F53C1" w:rsidRDefault="00A030C0" w:rsidP="00E13258">
            <w:pPr>
              <w:spacing w:line="180" w:lineRule="exact"/>
              <w:rPr>
                <w:rFonts w:asciiTheme="minorEastAsia" w:hAnsiTheme="minorEastAsia"/>
                <w:sz w:val="15"/>
                <w:szCs w:val="15"/>
              </w:rPr>
            </w:pPr>
            <w:r w:rsidRPr="004F53C1">
              <w:rPr>
                <w:rFonts w:asciiTheme="minorEastAsia" w:hAnsiTheme="minorEastAsia" w:hint="eastAsia"/>
                <w:sz w:val="15"/>
                <w:szCs w:val="15"/>
              </w:rPr>
              <w:t xml:space="preserve">　大学に、教授会を置く。</w:t>
            </w:r>
          </w:p>
          <w:p w14:paraId="34605E4D" w14:textId="77777777" w:rsidR="00A030C0" w:rsidRPr="004F53C1" w:rsidRDefault="00A030C0" w:rsidP="00E13258">
            <w:pPr>
              <w:spacing w:line="180" w:lineRule="exact"/>
              <w:rPr>
                <w:sz w:val="15"/>
                <w:szCs w:val="15"/>
              </w:rPr>
            </w:pPr>
            <w:r w:rsidRPr="004F53C1">
              <w:rPr>
                <w:rFonts w:hint="eastAsia"/>
                <w:sz w:val="15"/>
                <w:szCs w:val="15"/>
              </w:rPr>
              <w:t>②　教授会は、学長が次に掲げる事項について決定を行うに当たり意見を述べるものとする。</w:t>
            </w:r>
          </w:p>
          <w:p w14:paraId="5D04C9A2" w14:textId="77777777" w:rsidR="00273B0C" w:rsidRPr="004F53C1" w:rsidRDefault="00A030C0" w:rsidP="00273B0C">
            <w:pPr>
              <w:spacing w:line="180" w:lineRule="exact"/>
              <w:ind w:firstLineChars="200" w:firstLine="300"/>
              <w:rPr>
                <w:sz w:val="15"/>
                <w:szCs w:val="15"/>
              </w:rPr>
            </w:pPr>
            <w:r w:rsidRPr="004F53C1">
              <w:rPr>
                <w:rFonts w:hint="eastAsia"/>
                <w:sz w:val="15"/>
                <w:szCs w:val="15"/>
              </w:rPr>
              <w:t>一　学生の入学、卒業及び課程の修了</w:t>
            </w:r>
          </w:p>
          <w:p w14:paraId="1E45CC2D" w14:textId="50B22365" w:rsidR="00152249" w:rsidRPr="004F53C1" w:rsidRDefault="00A030C0" w:rsidP="00273B0C">
            <w:pPr>
              <w:spacing w:line="180" w:lineRule="exact"/>
              <w:ind w:firstLineChars="200" w:firstLine="300"/>
              <w:rPr>
                <w:sz w:val="15"/>
                <w:szCs w:val="15"/>
              </w:rPr>
            </w:pPr>
            <w:r w:rsidRPr="004F53C1">
              <w:rPr>
                <w:rFonts w:hint="eastAsia"/>
                <w:sz w:val="15"/>
                <w:szCs w:val="15"/>
              </w:rPr>
              <w:t>二　学位の授与</w:t>
            </w:r>
          </w:p>
          <w:p w14:paraId="0AE5D01F" w14:textId="23184105" w:rsidR="00A030C0" w:rsidRPr="004F53C1" w:rsidRDefault="00A030C0" w:rsidP="00273B0C">
            <w:pPr>
              <w:spacing w:line="180" w:lineRule="exact"/>
              <w:ind w:leftChars="153" w:left="471" w:hangingChars="100" w:hanging="150"/>
              <w:rPr>
                <w:sz w:val="15"/>
                <w:szCs w:val="15"/>
              </w:rPr>
            </w:pPr>
            <w:r w:rsidRPr="004F53C1">
              <w:rPr>
                <w:rFonts w:hint="eastAsia"/>
                <w:sz w:val="15"/>
                <w:szCs w:val="15"/>
              </w:rPr>
              <w:t>三　前二号に掲げるもののほか、教育研究に関する重要な事項で、教授会の意見を聴くことが必要なものとして学長が定めるもの</w:t>
            </w:r>
          </w:p>
          <w:p w14:paraId="2D6DEC30" w14:textId="77777777" w:rsidR="00A030C0" w:rsidRPr="004F53C1" w:rsidRDefault="00A030C0" w:rsidP="00E13258">
            <w:pPr>
              <w:spacing w:line="180" w:lineRule="exact"/>
              <w:ind w:left="150" w:hangingChars="100" w:hanging="150"/>
              <w:rPr>
                <w:sz w:val="15"/>
                <w:szCs w:val="15"/>
              </w:rPr>
            </w:pPr>
            <w:r w:rsidRPr="004F53C1">
              <w:rPr>
                <w:rFonts w:hint="eastAsia"/>
                <w:sz w:val="15"/>
                <w:szCs w:val="15"/>
              </w:rPr>
              <w:t>③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14:paraId="6D0AA661" w14:textId="77777777" w:rsidR="00A030C0" w:rsidRPr="0064474D" w:rsidRDefault="00A030C0" w:rsidP="00E13258">
            <w:pPr>
              <w:spacing w:line="180" w:lineRule="exact"/>
              <w:rPr>
                <w:rFonts w:asciiTheme="majorEastAsia" w:eastAsiaTheme="majorEastAsia" w:hAnsiTheme="majorEastAsia"/>
                <w:sz w:val="16"/>
                <w:szCs w:val="16"/>
              </w:rPr>
            </w:pPr>
            <w:r w:rsidRPr="004F53C1">
              <w:rPr>
                <w:rFonts w:hint="eastAsia"/>
                <w:sz w:val="15"/>
                <w:szCs w:val="15"/>
              </w:rPr>
              <w:t>④　教授会の組織には、准教授その他の職員を加えることができる。</w:t>
            </w:r>
          </w:p>
        </w:tc>
        <w:tc>
          <w:tcPr>
            <w:tcW w:w="2268" w:type="dxa"/>
          </w:tcPr>
          <w:p w14:paraId="7424D28F" w14:textId="2F33D031" w:rsidR="00A030C0" w:rsidRPr="00970B35" w:rsidRDefault="00A030C0" w:rsidP="008B70F0">
            <w:pPr>
              <w:spacing w:line="180" w:lineRule="exact"/>
              <w:rPr>
                <w:rFonts w:asciiTheme="majorEastAsia" w:eastAsiaTheme="majorEastAsia" w:hAnsiTheme="majorEastAsia"/>
                <w:bCs/>
                <w:sz w:val="16"/>
                <w:szCs w:val="16"/>
              </w:rPr>
            </w:pPr>
          </w:p>
        </w:tc>
      </w:tr>
      <w:tr w:rsidR="00A030C0" w:rsidRPr="00B16AB3" w14:paraId="25550A2D" w14:textId="77777777" w:rsidTr="0018590F">
        <w:trPr>
          <w:trHeight w:val="131"/>
        </w:trPr>
        <w:tc>
          <w:tcPr>
            <w:tcW w:w="421" w:type="dxa"/>
            <w:shd w:val="clear" w:color="auto" w:fill="D9E2F3" w:themeFill="accent5" w:themeFillTint="33"/>
            <w:vAlign w:val="center"/>
          </w:tcPr>
          <w:p w14:paraId="4F9B69E3" w14:textId="77777777" w:rsidR="00A030C0" w:rsidRPr="004F53C1" w:rsidRDefault="00A030C0" w:rsidP="005C2B8D">
            <w:pPr>
              <w:spacing w:line="280" w:lineRule="exact"/>
              <w:rPr>
                <w:rFonts w:asciiTheme="minorEastAsia" w:hAnsiTheme="minorEastAsia"/>
                <w:sz w:val="18"/>
                <w:szCs w:val="16"/>
              </w:rPr>
            </w:pPr>
          </w:p>
        </w:tc>
        <w:tc>
          <w:tcPr>
            <w:tcW w:w="9359" w:type="dxa"/>
            <w:gridSpan w:val="2"/>
            <w:shd w:val="clear" w:color="auto" w:fill="D9E2F3" w:themeFill="accent5" w:themeFillTint="33"/>
            <w:vAlign w:val="center"/>
          </w:tcPr>
          <w:p w14:paraId="2CBB37B6" w14:textId="52094D1C" w:rsidR="00A030C0" w:rsidRPr="004F53C1" w:rsidRDefault="005D64FB" w:rsidP="005C2B8D">
            <w:pPr>
              <w:spacing w:line="280" w:lineRule="exact"/>
              <w:rPr>
                <w:rFonts w:asciiTheme="minorEastAsia" w:hAnsiTheme="minorEastAsia"/>
                <w:sz w:val="18"/>
                <w:szCs w:val="16"/>
              </w:rPr>
            </w:pPr>
            <w:r w:rsidRPr="004F53C1">
              <w:rPr>
                <w:rFonts w:asciiTheme="minorEastAsia" w:hAnsiTheme="minorEastAsia" w:hint="eastAsia"/>
                <w:sz w:val="18"/>
                <w:szCs w:val="16"/>
              </w:rPr>
              <w:t>専門職</w:t>
            </w:r>
            <w:r w:rsidR="00A030C0" w:rsidRPr="004F53C1">
              <w:rPr>
                <w:rFonts w:asciiTheme="minorEastAsia" w:hAnsiTheme="minorEastAsia" w:hint="eastAsia"/>
                <w:sz w:val="18"/>
                <w:szCs w:val="16"/>
              </w:rPr>
              <w:t>大学設置基準</w:t>
            </w:r>
          </w:p>
        </w:tc>
      </w:tr>
      <w:tr w:rsidR="00241177" w:rsidRPr="004F53C1" w14:paraId="64CADD29" w14:textId="77777777" w:rsidTr="0018590F">
        <w:trPr>
          <w:trHeight w:val="864"/>
        </w:trPr>
        <w:tc>
          <w:tcPr>
            <w:tcW w:w="421" w:type="dxa"/>
            <w:vMerge w:val="restart"/>
            <w:vAlign w:val="center"/>
          </w:tcPr>
          <w:p w14:paraId="01EDCC50" w14:textId="7CC62EE0" w:rsidR="00FE1279" w:rsidRPr="004F53C1" w:rsidRDefault="00FE1279" w:rsidP="00340C7B">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②</w:t>
            </w:r>
          </w:p>
        </w:tc>
        <w:tc>
          <w:tcPr>
            <w:tcW w:w="7091" w:type="dxa"/>
            <w:tcBorders>
              <w:bottom w:val="dotted" w:sz="4" w:space="0" w:color="auto"/>
            </w:tcBorders>
          </w:tcPr>
          <w:p w14:paraId="5879C767" w14:textId="0E347C5C" w:rsidR="00B40BBB" w:rsidRPr="004F53C1" w:rsidRDefault="0062153C" w:rsidP="00BA4F5A">
            <w:pPr>
              <w:spacing w:line="180" w:lineRule="exact"/>
              <w:ind w:left="150" w:hangingChars="100" w:hanging="150"/>
              <w:rPr>
                <w:rFonts w:ascii="ＭＳ ゴシック" w:eastAsia="ＭＳ ゴシック" w:hAnsi="ＭＳ ゴシック"/>
                <w:sz w:val="15"/>
                <w:szCs w:val="15"/>
                <w:lang w:eastAsia="zh-CN"/>
              </w:rPr>
            </w:pPr>
            <w:r w:rsidRPr="004F53C1">
              <w:rPr>
                <w:rFonts w:ascii="ＭＳ ゴシック" w:eastAsia="ＭＳ ゴシック" w:hAnsi="ＭＳ ゴシック" w:hint="eastAsia"/>
                <w:sz w:val="15"/>
                <w:szCs w:val="15"/>
                <w:lang w:eastAsia="zh-CN"/>
              </w:rPr>
              <w:t>第</w:t>
            </w:r>
            <w:r w:rsidR="000255B5" w:rsidRPr="004F53C1">
              <w:rPr>
                <w:rFonts w:ascii="ＭＳ ゴシック" w:eastAsia="ＭＳ ゴシック" w:hAnsi="ＭＳ ゴシック" w:hint="eastAsia"/>
                <w:sz w:val="15"/>
                <w:szCs w:val="15"/>
              </w:rPr>
              <w:t>三十一</w:t>
            </w:r>
            <w:r w:rsidRPr="004F53C1">
              <w:rPr>
                <w:rFonts w:ascii="ＭＳ ゴシック" w:eastAsia="ＭＳ ゴシック" w:hAnsi="ＭＳ ゴシック" w:hint="eastAsia"/>
                <w:sz w:val="15"/>
                <w:szCs w:val="15"/>
                <w:lang w:eastAsia="zh-CN"/>
              </w:rPr>
              <w:t>条（教育研究実施組織等）</w:t>
            </w:r>
          </w:p>
          <w:p w14:paraId="37DEB2DA" w14:textId="5A8333EF" w:rsidR="0062153C" w:rsidRPr="004F53C1" w:rsidRDefault="0062153C" w:rsidP="00B40BBB">
            <w:pPr>
              <w:spacing w:line="180" w:lineRule="exact"/>
              <w:ind w:left="25" w:hangingChars="17" w:hanging="25"/>
              <w:rPr>
                <w:rFonts w:ascii="ＭＳ 明朝" w:eastAsia="ＭＳ 明朝" w:hAnsi="ＭＳ 明朝"/>
                <w:sz w:val="15"/>
                <w:szCs w:val="15"/>
              </w:rPr>
            </w:pPr>
            <w:r w:rsidRPr="004F53C1">
              <w:rPr>
                <w:rFonts w:ascii="ＭＳ 明朝" w:eastAsia="ＭＳ 明朝" w:hAnsi="ＭＳ 明朝" w:hint="eastAsia"/>
                <w:sz w:val="15"/>
                <w:szCs w:val="15"/>
                <w:lang w:eastAsia="zh-CN"/>
              </w:rPr>
              <w:t xml:space="preserve">　</w:t>
            </w:r>
            <w:r w:rsidR="000255B5" w:rsidRPr="004F53C1">
              <w:rPr>
                <w:rFonts w:ascii="ＭＳ 明朝" w:eastAsia="ＭＳ 明朝" w:hAnsi="ＭＳ 明朝" w:hint="eastAsia"/>
                <w:sz w:val="15"/>
                <w:szCs w:val="15"/>
              </w:rPr>
              <w:t>専門職</w:t>
            </w:r>
            <w:r w:rsidRPr="004F53C1">
              <w:rPr>
                <w:rFonts w:ascii="ＭＳ 明朝" w:eastAsia="ＭＳ 明朝" w:hAnsi="ＭＳ 明朝" w:hint="eastAsia"/>
                <w:sz w:val="15"/>
                <w:szCs w:val="15"/>
              </w:rPr>
              <w:t>大学は、その教育研究上の目的を達成するため、その規模並びに授与する学位の種類及び分野に応じ、必要な教員及び事務職員等からなる教育研究実施組織を編制するものとする。</w:t>
            </w:r>
          </w:p>
          <w:p w14:paraId="76F5FF37" w14:textId="3FA37A4B" w:rsidR="0097515E" w:rsidRPr="004F53C1" w:rsidRDefault="0062153C" w:rsidP="003A4E37">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２　</w:t>
            </w:r>
            <w:r w:rsidR="00EB5EEB" w:rsidRPr="004F53C1">
              <w:rPr>
                <w:rFonts w:ascii="ＭＳ 明朝" w:eastAsia="ＭＳ 明朝" w:hAnsi="ＭＳ 明朝" w:hint="eastAsia"/>
                <w:sz w:val="15"/>
                <w:szCs w:val="15"/>
              </w:rPr>
              <w:t>専門職</w:t>
            </w:r>
            <w:r w:rsidR="00A07688" w:rsidRPr="004F53C1">
              <w:rPr>
                <w:rFonts w:ascii="ＭＳ 明朝" w:eastAsia="ＭＳ 明朝" w:hAnsi="ＭＳ 明朝" w:hint="eastAsia"/>
                <w:sz w:val="15"/>
                <w:szCs w:val="15"/>
              </w:rPr>
              <w:t>大学は、教育研究実施組織を編制するに当たつては、当該</w:t>
            </w:r>
            <w:r w:rsidR="00EB5EEB" w:rsidRPr="004F53C1">
              <w:rPr>
                <w:rFonts w:ascii="ＭＳ 明朝" w:eastAsia="ＭＳ 明朝" w:hAnsi="ＭＳ 明朝" w:hint="eastAsia"/>
                <w:sz w:val="15"/>
                <w:szCs w:val="15"/>
              </w:rPr>
              <w:t>専門職</w:t>
            </w:r>
            <w:r w:rsidR="00A07688" w:rsidRPr="004F53C1">
              <w:rPr>
                <w:rFonts w:ascii="ＭＳ 明朝" w:eastAsia="ＭＳ 明朝" w:hAnsi="ＭＳ 明朝" w:hint="eastAsia"/>
                <w:sz w:val="15"/>
                <w:szCs w:val="15"/>
              </w:rPr>
              <w:t>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F6E76E7" w14:textId="1EE37F23" w:rsidR="0062153C" w:rsidRPr="004F53C1" w:rsidRDefault="0062153C" w:rsidP="003A4E37">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３　</w:t>
            </w:r>
            <w:r w:rsidR="0013699E" w:rsidRPr="004F53C1">
              <w:rPr>
                <w:rFonts w:ascii="ＭＳ 明朝" w:eastAsia="ＭＳ 明朝" w:hAnsi="ＭＳ 明朝" w:hint="eastAsia"/>
                <w:sz w:val="15"/>
                <w:szCs w:val="15"/>
              </w:rPr>
              <w:t>省略</w:t>
            </w:r>
          </w:p>
          <w:p w14:paraId="5BD44B1E" w14:textId="4588CDB7" w:rsidR="0062153C" w:rsidRPr="004F53C1" w:rsidRDefault="0062153C" w:rsidP="003A4E37">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４　</w:t>
            </w:r>
            <w:r w:rsidR="0013699E" w:rsidRPr="004F53C1">
              <w:rPr>
                <w:rFonts w:ascii="ＭＳ 明朝" w:eastAsia="ＭＳ 明朝" w:hAnsi="ＭＳ 明朝" w:hint="eastAsia"/>
                <w:sz w:val="15"/>
                <w:szCs w:val="15"/>
              </w:rPr>
              <w:t>省略</w:t>
            </w:r>
          </w:p>
          <w:p w14:paraId="7A529782" w14:textId="69B1179B" w:rsidR="0062153C" w:rsidRPr="004F53C1" w:rsidRDefault="0062153C" w:rsidP="003A4E37">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５　</w:t>
            </w:r>
            <w:r w:rsidR="005C75D3" w:rsidRPr="004F53C1">
              <w:rPr>
                <w:rFonts w:ascii="ＭＳ 明朝" w:eastAsia="ＭＳ 明朝" w:hAnsi="ＭＳ 明朝" w:hint="eastAsia"/>
                <w:sz w:val="15"/>
                <w:szCs w:val="15"/>
              </w:rPr>
              <w:t>省略</w:t>
            </w:r>
          </w:p>
          <w:p w14:paraId="4D8B5FB8" w14:textId="15BB5A80" w:rsidR="0062153C" w:rsidRPr="004F53C1" w:rsidRDefault="0062153C" w:rsidP="003A4E37">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６　</w:t>
            </w:r>
            <w:r w:rsidR="00541229" w:rsidRPr="004F53C1">
              <w:rPr>
                <w:rFonts w:ascii="ＭＳ 明朝" w:eastAsia="ＭＳ 明朝" w:hAnsi="ＭＳ 明朝" w:hint="eastAsia"/>
                <w:sz w:val="15"/>
                <w:szCs w:val="15"/>
              </w:rPr>
              <w:t>専門職</w:t>
            </w:r>
            <w:r w:rsidRPr="004F53C1">
              <w:rPr>
                <w:rFonts w:ascii="ＭＳ 明朝" w:eastAsia="ＭＳ 明朝" w:hAnsi="ＭＳ 明朝" w:hint="eastAsia"/>
                <w:sz w:val="15"/>
                <w:szCs w:val="15"/>
              </w:rPr>
              <w:t>大学は、教育研究水準の維持向上及び教育研究の活性化を図るため、教員の構成が特定の範囲の年齢に著しく偏ることのないよう配慮するものとする。</w:t>
            </w:r>
          </w:p>
          <w:p w14:paraId="1AFD4AC8" w14:textId="234F5633" w:rsidR="00FE1279" w:rsidRPr="004F53C1" w:rsidRDefault="0062153C" w:rsidP="003A4E37">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７　</w:t>
            </w:r>
            <w:r w:rsidR="002A3D66" w:rsidRPr="004F53C1">
              <w:rPr>
                <w:rFonts w:ascii="ＭＳ 明朝" w:eastAsia="ＭＳ 明朝" w:hAnsi="ＭＳ 明朝" w:hint="eastAsia"/>
                <w:sz w:val="15"/>
                <w:szCs w:val="15"/>
              </w:rPr>
              <w:t>専門職</w:t>
            </w:r>
            <w:r w:rsidRPr="004F53C1">
              <w:rPr>
                <w:rFonts w:ascii="ＭＳ 明朝" w:eastAsia="ＭＳ 明朝" w:hAnsi="ＭＳ 明朝" w:hint="eastAsia"/>
                <w:sz w:val="15"/>
                <w:szCs w:val="15"/>
              </w:rPr>
              <w:t>大学は、二以上の校地において教育を行う場合においては、それぞれの校地ごとに必要な教員及び事務職員等を置くものとする。なお、それぞれの校地には、当該校地における教育に支障のないよう、原則として基幹教員を少なくとも一人以上置くものとする。ただし、その校地が隣接している場合は、この限りでない。</w:t>
            </w:r>
          </w:p>
        </w:tc>
        <w:tc>
          <w:tcPr>
            <w:tcW w:w="2268" w:type="dxa"/>
            <w:vMerge w:val="restart"/>
          </w:tcPr>
          <w:p w14:paraId="76744012" w14:textId="1528142B" w:rsidR="004831AF" w:rsidRPr="004F53C1" w:rsidRDefault="004831AF" w:rsidP="008B70F0">
            <w:pPr>
              <w:spacing w:line="180" w:lineRule="exact"/>
              <w:rPr>
                <w:rFonts w:asciiTheme="majorEastAsia" w:eastAsiaTheme="majorEastAsia" w:hAnsiTheme="majorEastAsia"/>
                <w:bCs/>
                <w:sz w:val="15"/>
                <w:szCs w:val="15"/>
              </w:rPr>
            </w:pPr>
          </w:p>
        </w:tc>
      </w:tr>
      <w:tr w:rsidR="00241177" w:rsidRPr="004F53C1" w14:paraId="4664B07D" w14:textId="77777777" w:rsidTr="0018590F">
        <w:tc>
          <w:tcPr>
            <w:tcW w:w="421" w:type="dxa"/>
            <w:vMerge/>
            <w:vAlign w:val="center"/>
          </w:tcPr>
          <w:p w14:paraId="07634D1A" w14:textId="77777777" w:rsidR="00FE1279" w:rsidRPr="004F53C1" w:rsidRDefault="00FE1279" w:rsidP="007D7A1D">
            <w:pPr>
              <w:spacing w:line="180" w:lineRule="exact"/>
              <w:ind w:left="226" w:hangingChars="150" w:hanging="226"/>
              <w:rPr>
                <w:rFonts w:asciiTheme="minorEastAsia" w:hAnsiTheme="minorEastAsia"/>
                <w:b/>
                <w:sz w:val="15"/>
                <w:szCs w:val="15"/>
              </w:rPr>
            </w:pPr>
          </w:p>
        </w:tc>
        <w:tc>
          <w:tcPr>
            <w:tcW w:w="7091" w:type="dxa"/>
            <w:tcBorders>
              <w:top w:val="dotted" w:sz="2" w:space="0" w:color="auto"/>
            </w:tcBorders>
          </w:tcPr>
          <w:p w14:paraId="6F5916EC" w14:textId="37318C06" w:rsidR="00FE1279" w:rsidRPr="004F53C1" w:rsidRDefault="00FE1279" w:rsidP="007D7A1D">
            <w:pPr>
              <w:spacing w:line="180" w:lineRule="exact"/>
              <w:ind w:left="226" w:hangingChars="150" w:hanging="226"/>
              <w:rPr>
                <w:rFonts w:asciiTheme="minorEastAsia" w:hAnsiTheme="minorEastAsia"/>
                <w:b/>
                <w:sz w:val="15"/>
                <w:szCs w:val="15"/>
              </w:rPr>
            </w:pPr>
            <w:r w:rsidRPr="004F53C1">
              <w:rPr>
                <w:rFonts w:asciiTheme="minorEastAsia" w:hAnsiTheme="minorEastAsia" w:hint="eastAsia"/>
                <w:b/>
                <w:sz w:val="15"/>
                <w:szCs w:val="15"/>
              </w:rPr>
              <w:t>※ 教員の職務・資格等については、学校教育法第九十二条、</w:t>
            </w:r>
            <w:r w:rsidR="0001115E" w:rsidRPr="004F53C1">
              <w:rPr>
                <w:rFonts w:asciiTheme="minorEastAsia" w:hAnsiTheme="minorEastAsia" w:hint="eastAsia"/>
                <w:b/>
                <w:sz w:val="15"/>
                <w:szCs w:val="15"/>
              </w:rPr>
              <w:t>専門職</w:t>
            </w:r>
            <w:r w:rsidRPr="004F53C1">
              <w:rPr>
                <w:rFonts w:asciiTheme="minorEastAsia" w:hAnsiTheme="minorEastAsia" w:hint="eastAsia"/>
                <w:b/>
                <w:sz w:val="15"/>
                <w:szCs w:val="15"/>
              </w:rPr>
              <w:t>大学設置基準</w:t>
            </w:r>
            <w:r w:rsidR="00C40E0E" w:rsidRPr="004F53C1">
              <w:rPr>
                <w:rFonts w:asciiTheme="minorEastAsia" w:hAnsiTheme="minorEastAsia" w:hint="eastAsia"/>
                <w:b/>
                <w:sz w:val="15"/>
                <w:szCs w:val="15"/>
              </w:rPr>
              <w:t>第</w:t>
            </w:r>
            <w:r w:rsidR="0001115E" w:rsidRPr="004F53C1">
              <w:rPr>
                <w:rFonts w:asciiTheme="minorEastAsia" w:hAnsiTheme="minorEastAsia" w:hint="eastAsia"/>
                <w:b/>
                <w:sz w:val="15"/>
                <w:szCs w:val="15"/>
              </w:rPr>
              <w:t>三十八</w:t>
            </w:r>
            <w:r w:rsidR="00C40E0E" w:rsidRPr="004F53C1">
              <w:rPr>
                <w:rFonts w:asciiTheme="minorEastAsia" w:hAnsiTheme="minorEastAsia" w:hint="eastAsia"/>
                <w:b/>
                <w:sz w:val="15"/>
                <w:szCs w:val="15"/>
              </w:rPr>
              <w:t>条・</w:t>
            </w:r>
            <w:r w:rsidRPr="004F53C1">
              <w:rPr>
                <w:rFonts w:asciiTheme="minorEastAsia" w:hAnsiTheme="minorEastAsia" w:hint="eastAsia"/>
                <w:b/>
                <w:sz w:val="15"/>
                <w:szCs w:val="15"/>
              </w:rPr>
              <w:t>第</w:t>
            </w:r>
            <w:r w:rsidR="0001115E" w:rsidRPr="004F53C1">
              <w:rPr>
                <w:rFonts w:asciiTheme="minorEastAsia" w:hAnsiTheme="minorEastAsia" w:hint="eastAsia"/>
                <w:b/>
                <w:sz w:val="15"/>
                <w:szCs w:val="15"/>
              </w:rPr>
              <w:t>三十九</w:t>
            </w:r>
            <w:r w:rsidRPr="004F53C1">
              <w:rPr>
                <w:rFonts w:asciiTheme="minorEastAsia" w:hAnsiTheme="minorEastAsia" w:hint="eastAsia"/>
                <w:b/>
                <w:sz w:val="15"/>
                <w:szCs w:val="15"/>
              </w:rPr>
              <w:t>条・第</w:t>
            </w:r>
            <w:r w:rsidR="0001115E" w:rsidRPr="004F53C1">
              <w:rPr>
                <w:rFonts w:asciiTheme="minorEastAsia" w:hAnsiTheme="minorEastAsia" w:hint="eastAsia"/>
                <w:b/>
                <w:sz w:val="15"/>
                <w:szCs w:val="15"/>
              </w:rPr>
              <w:t>四十</w:t>
            </w:r>
            <w:r w:rsidRPr="004F53C1">
              <w:rPr>
                <w:rFonts w:asciiTheme="minorEastAsia" w:hAnsiTheme="minorEastAsia" w:hint="eastAsia"/>
                <w:b/>
                <w:sz w:val="15"/>
                <w:szCs w:val="15"/>
              </w:rPr>
              <w:t>条・第</w:t>
            </w:r>
            <w:r w:rsidR="0001115E" w:rsidRPr="004F53C1">
              <w:rPr>
                <w:rFonts w:asciiTheme="minorEastAsia" w:hAnsiTheme="minorEastAsia" w:hint="eastAsia"/>
                <w:b/>
                <w:sz w:val="15"/>
                <w:szCs w:val="15"/>
              </w:rPr>
              <w:t>四十一</w:t>
            </w:r>
            <w:r w:rsidRPr="004F53C1">
              <w:rPr>
                <w:rFonts w:asciiTheme="minorEastAsia" w:hAnsiTheme="minorEastAsia" w:hint="eastAsia"/>
                <w:b/>
                <w:sz w:val="15"/>
                <w:szCs w:val="15"/>
              </w:rPr>
              <w:t>条</w:t>
            </w:r>
            <w:r w:rsidR="00F0301F" w:rsidRPr="004F53C1">
              <w:rPr>
                <w:rFonts w:asciiTheme="minorEastAsia" w:hAnsiTheme="minorEastAsia" w:hint="eastAsia"/>
                <w:b/>
                <w:sz w:val="15"/>
                <w:szCs w:val="15"/>
              </w:rPr>
              <w:t>・</w:t>
            </w:r>
            <w:r w:rsidRPr="004F53C1">
              <w:rPr>
                <w:rFonts w:asciiTheme="minorEastAsia" w:hAnsiTheme="minorEastAsia" w:hint="eastAsia"/>
                <w:b/>
                <w:sz w:val="15"/>
                <w:szCs w:val="15"/>
              </w:rPr>
              <w:t>第</w:t>
            </w:r>
            <w:r w:rsidR="0001115E" w:rsidRPr="004F53C1">
              <w:rPr>
                <w:rFonts w:asciiTheme="minorEastAsia" w:hAnsiTheme="minorEastAsia" w:hint="eastAsia"/>
                <w:b/>
                <w:sz w:val="15"/>
                <w:szCs w:val="15"/>
              </w:rPr>
              <w:t>四十二</w:t>
            </w:r>
            <w:r w:rsidRPr="004F53C1">
              <w:rPr>
                <w:rFonts w:asciiTheme="minorEastAsia" w:hAnsiTheme="minorEastAsia" w:hint="eastAsia"/>
                <w:b/>
                <w:sz w:val="15"/>
                <w:szCs w:val="15"/>
              </w:rPr>
              <w:t>条を参照すること</w:t>
            </w:r>
          </w:p>
        </w:tc>
        <w:tc>
          <w:tcPr>
            <w:tcW w:w="2268" w:type="dxa"/>
            <w:vMerge/>
          </w:tcPr>
          <w:p w14:paraId="47D16035" w14:textId="77777777" w:rsidR="00FE1279" w:rsidRPr="004F53C1" w:rsidRDefault="00FE1279" w:rsidP="00AD310A">
            <w:pPr>
              <w:spacing w:line="180" w:lineRule="exact"/>
              <w:rPr>
                <w:rFonts w:asciiTheme="majorEastAsia" w:eastAsiaTheme="majorEastAsia" w:hAnsiTheme="majorEastAsia"/>
                <w:bCs/>
                <w:sz w:val="15"/>
                <w:szCs w:val="15"/>
                <w:u w:val="single"/>
              </w:rPr>
            </w:pPr>
          </w:p>
        </w:tc>
      </w:tr>
      <w:tr w:rsidR="00241177" w:rsidRPr="004F53C1" w14:paraId="063BC939" w14:textId="77777777" w:rsidTr="0018590F">
        <w:tc>
          <w:tcPr>
            <w:tcW w:w="421" w:type="dxa"/>
            <w:vAlign w:val="center"/>
          </w:tcPr>
          <w:p w14:paraId="15432D4F" w14:textId="675F8E21" w:rsidR="00A030C0" w:rsidRPr="004F53C1" w:rsidRDefault="00FE1279" w:rsidP="00E13258">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③</w:t>
            </w:r>
          </w:p>
        </w:tc>
        <w:tc>
          <w:tcPr>
            <w:tcW w:w="7091" w:type="dxa"/>
          </w:tcPr>
          <w:p w14:paraId="55935A04" w14:textId="02D5889E" w:rsidR="00A030C0" w:rsidRPr="004F53C1" w:rsidRDefault="00A030C0" w:rsidP="00E13258">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w:t>
            </w:r>
            <w:r w:rsidR="004D183E" w:rsidRPr="004F53C1">
              <w:rPr>
                <w:rFonts w:asciiTheme="majorEastAsia" w:eastAsiaTheme="majorEastAsia" w:hAnsiTheme="majorEastAsia" w:hint="eastAsia"/>
                <w:sz w:val="15"/>
                <w:szCs w:val="15"/>
              </w:rPr>
              <w:t>三十二</w:t>
            </w:r>
            <w:r w:rsidRPr="004F53C1">
              <w:rPr>
                <w:rFonts w:asciiTheme="majorEastAsia" w:eastAsiaTheme="majorEastAsia" w:hAnsiTheme="majorEastAsia" w:hint="eastAsia"/>
                <w:sz w:val="15"/>
                <w:szCs w:val="15"/>
              </w:rPr>
              <w:t>条（授業科目の担当）</w:t>
            </w:r>
          </w:p>
          <w:p w14:paraId="10F1296B" w14:textId="044F24CC" w:rsidR="00A030C0" w:rsidRPr="004F53C1" w:rsidRDefault="00A030C0" w:rsidP="00E13258">
            <w:pPr>
              <w:spacing w:line="180" w:lineRule="exact"/>
              <w:rPr>
                <w:sz w:val="15"/>
                <w:szCs w:val="15"/>
              </w:rPr>
            </w:pPr>
            <w:r w:rsidRPr="004F53C1">
              <w:rPr>
                <w:rFonts w:hint="eastAsia"/>
                <w:sz w:val="15"/>
                <w:szCs w:val="15"/>
              </w:rPr>
              <w:t xml:space="preserve">　</w:t>
            </w:r>
            <w:r w:rsidR="004D183E" w:rsidRPr="004F53C1">
              <w:rPr>
                <w:rFonts w:hint="eastAsia"/>
                <w:sz w:val="15"/>
                <w:szCs w:val="15"/>
              </w:rPr>
              <w:t>専門職</w:t>
            </w:r>
            <w:r w:rsidRPr="004F53C1">
              <w:rPr>
                <w:rFonts w:hint="eastAsia"/>
                <w:sz w:val="15"/>
                <w:szCs w:val="15"/>
              </w:rPr>
              <w:t>大学は、</w:t>
            </w:r>
            <w:r w:rsidR="00762D57" w:rsidRPr="004F53C1">
              <w:rPr>
                <w:rFonts w:hint="eastAsia"/>
                <w:sz w:val="15"/>
                <w:szCs w:val="15"/>
              </w:rPr>
              <w:t>各教育課程上</w:t>
            </w:r>
            <w:r w:rsidRPr="004F53C1">
              <w:rPr>
                <w:rFonts w:hint="eastAsia"/>
                <w:sz w:val="15"/>
                <w:szCs w:val="15"/>
              </w:rPr>
              <w:t>主要と認める授業科目（以下「主要授業科目」という。）については原則として</w:t>
            </w:r>
            <w:r w:rsidR="00CF41CC" w:rsidRPr="004F53C1">
              <w:rPr>
                <w:rFonts w:hint="eastAsia"/>
                <w:sz w:val="15"/>
                <w:szCs w:val="15"/>
              </w:rPr>
              <w:t>基幹教員（教育課程の編成その他の学部の運営について責任を担う教員（助手を除く。）であつて、当該学部の教育課程に係る主要授業科目を担当するもの（専ら当該</w:t>
            </w:r>
            <w:r w:rsidR="008032BF" w:rsidRPr="004F53C1">
              <w:rPr>
                <w:rFonts w:hint="eastAsia"/>
                <w:sz w:val="15"/>
                <w:szCs w:val="15"/>
              </w:rPr>
              <w:t>専門職</w:t>
            </w:r>
            <w:r w:rsidR="00CF41CC" w:rsidRPr="004F53C1">
              <w:rPr>
                <w:rFonts w:hint="eastAsia"/>
                <w:sz w:val="15"/>
                <w:szCs w:val="15"/>
              </w:rPr>
              <w:t>大学の教育研究に従事するものに限る。）又は一年につき八単位以上の当該学部の教育課程に係る授業科目を担当するものをいう。以下同じ。）</w:t>
            </w:r>
            <w:r w:rsidRPr="004F53C1">
              <w:rPr>
                <w:rFonts w:hint="eastAsia"/>
                <w:sz w:val="15"/>
                <w:szCs w:val="15"/>
              </w:rPr>
              <w:t>に、主要授業科目以外の授業科目についてはなるべく</w:t>
            </w:r>
            <w:r w:rsidR="00CF41CC" w:rsidRPr="004F53C1">
              <w:rPr>
                <w:rFonts w:hint="eastAsia"/>
                <w:sz w:val="15"/>
                <w:szCs w:val="15"/>
              </w:rPr>
              <w:t>基幹教員</w:t>
            </w:r>
            <w:r w:rsidRPr="004F53C1">
              <w:rPr>
                <w:rFonts w:hint="eastAsia"/>
                <w:sz w:val="15"/>
                <w:szCs w:val="15"/>
              </w:rPr>
              <w:t>に担当させるものとする。</w:t>
            </w:r>
          </w:p>
          <w:p w14:paraId="6B826EC9" w14:textId="4F238B06" w:rsidR="00A030C0" w:rsidRPr="004F53C1" w:rsidRDefault="00A030C0" w:rsidP="00E13258">
            <w:pPr>
              <w:spacing w:line="180" w:lineRule="exact"/>
              <w:ind w:left="150" w:hangingChars="100" w:hanging="150"/>
              <w:rPr>
                <w:sz w:val="15"/>
                <w:szCs w:val="15"/>
              </w:rPr>
            </w:pPr>
            <w:r w:rsidRPr="004F53C1">
              <w:rPr>
                <w:rFonts w:hint="eastAsia"/>
                <w:sz w:val="15"/>
                <w:szCs w:val="15"/>
              </w:rPr>
              <w:t xml:space="preserve">２　</w:t>
            </w:r>
            <w:r w:rsidR="00BF4C27" w:rsidRPr="004F53C1">
              <w:rPr>
                <w:rFonts w:hint="eastAsia"/>
                <w:sz w:val="15"/>
                <w:szCs w:val="15"/>
              </w:rPr>
              <w:t>専門職</w:t>
            </w:r>
            <w:r w:rsidRPr="004F53C1">
              <w:rPr>
                <w:rFonts w:hint="eastAsia"/>
                <w:sz w:val="15"/>
                <w:szCs w:val="15"/>
              </w:rPr>
              <w:t>大学は、演習、実験、実習又は実技を伴う授業科目については、なるべく助手に補助させるものとする。</w:t>
            </w:r>
          </w:p>
          <w:p w14:paraId="0ECE98CF" w14:textId="54E6BEFC" w:rsidR="00B61B0C" w:rsidRPr="004F53C1" w:rsidRDefault="00B61B0C" w:rsidP="00E13258">
            <w:pPr>
              <w:spacing w:line="180" w:lineRule="exact"/>
              <w:ind w:left="150" w:hangingChars="100" w:hanging="150"/>
              <w:rPr>
                <w:rFonts w:asciiTheme="majorEastAsia" w:eastAsiaTheme="majorEastAsia" w:hAnsiTheme="majorEastAsia"/>
                <w:sz w:val="15"/>
                <w:szCs w:val="15"/>
              </w:rPr>
            </w:pPr>
            <w:r w:rsidRPr="004F53C1">
              <w:rPr>
                <w:rFonts w:hint="eastAsia"/>
                <w:sz w:val="15"/>
                <w:szCs w:val="15"/>
              </w:rPr>
              <w:t xml:space="preserve">３　</w:t>
            </w:r>
            <w:r w:rsidR="007E2E63" w:rsidRPr="004F53C1">
              <w:rPr>
                <w:rFonts w:hint="eastAsia"/>
                <w:sz w:val="15"/>
                <w:szCs w:val="15"/>
              </w:rPr>
              <w:t>専門職</w:t>
            </w:r>
            <w:r w:rsidRPr="004F53C1">
              <w:rPr>
                <w:rFonts w:hint="eastAsia"/>
                <w:sz w:val="15"/>
                <w:szCs w:val="15"/>
              </w:rPr>
              <w:t>大学は、各授業科目について、当該授業科目を担当する教員以外の教員、学生その他</w:t>
            </w:r>
            <w:r w:rsidR="007E2E63" w:rsidRPr="004F53C1">
              <w:rPr>
                <w:rFonts w:hint="eastAsia"/>
                <w:sz w:val="15"/>
                <w:szCs w:val="15"/>
              </w:rPr>
              <w:t>専門職</w:t>
            </w:r>
            <w:r w:rsidRPr="004F53C1">
              <w:rPr>
                <w:rFonts w:hint="eastAsia"/>
                <w:sz w:val="15"/>
                <w:szCs w:val="15"/>
              </w:rPr>
              <w:t>大学が定める者（以下「指導補助者」という。）に補助させることができ、また、十分な教育効果を上げることができると認められる場合は、当該授業科目を担当する教員の指導計画に基づき、指導補助者に授業の一部を分担させることができる。</w:t>
            </w:r>
          </w:p>
        </w:tc>
        <w:tc>
          <w:tcPr>
            <w:tcW w:w="2268" w:type="dxa"/>
          </w:tcPr>
          <w:p w14:paraId="26C8F3C0" w14:textId="0FED9B53" w:rsidR="00A030C0" w:rsidRPr="004F53C1" w:rsidRDefault="00A030C0" w:rsidP="00AD310A">
            <w:pPr>
              <w:spacing w:line="180" w:lineRule="exact"/>
              <w:rPr>
                <w:rFonts w:asciiTheme="majorEastAsia" w:eastAsiaTheme="majorEastAsia" w:hAnsiTheme="majorEastAsia"/>
                <w:bCs/>
                <w:sz w:val="15"/>
                <w:szCs w:val="15"/>
              </w:rPr>
            </w:pPr>
          </w:p>
        </w:tc>
      </w:tr>
      <w:tr w:rsidR="0018590F" w:rsidRPr="004F53C1" w14:paraId="22EBA58B" w14:textId="77777777" w:rsidTr="0018590F">
        <w:tc>
          <w:tcPr>
            <w:tcW w:w="421" w:type="dxa"/>
            <w:vMerge w:val="restart"/>
            <w:vAlign w:val="center"/>
          </w:tcPr>
          <w:p w14:paraId="529490DE" w14:textId="3FE6544C" w:rsidR="0018590F" w:rsidRPr="004F53C1" w:rsidRDefault="0018590F" w:rsidP="0018590F">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④</w:t>
            </w:r>
          </w:p>
        </w:tc>
        <w:tc>
          <w:tcPr>
            <w:tcW w:w="7091" w:type="dxa"/>
            <w:tcBorders>
              <w:bottom w:val="dotted" w:sz="4" w:space="0" w:color="auto"/>
            </w:tcBorders>
          </w:tcPr>
          <w:p w14:paraId="023CBA1C" w14:textId="77777777" w:rsidR="0018590F" w:rsidRPr="004F53C1" w:rsidRDefault="0018590F" w:rsidP="0018590F">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第三十四条（基幹教員数）</w:t>
            </w:r>
          </w:p>
          <w:p w14:paraId="28867CBA" w14:textId="6EBC771F" w:rsidR="0018590F" w:rsidRPr="004F53C1" w:rsidRDefault="0018590F" w:rsidP="0018590F">
            <w:pPr>
              <w:spacing w:line="180" w:lineRule="exact"/>
              <w:rPr>
                <w:rFonts w:asciiTheme="majorEastAsia" w:eastAsiaTheme="majorEastAsia" w:hAnsiTheme="majorEastAsia"/>
                <w:sz w:val="15"/>
                <w:szCs w:val="15"/>
              </w:rPr>
            </w:pPr>
            <w:r w:rsidRPr="004F53C1">
              <w:rPr>
                <w:rFonts w:hint="eastAsia"/>
                <w:sz w:val="15"/>
                <w:szCs w:val="15"/>
              </w:rPr>
              <w:t xml:space="preserve">　専門職大学における基幹教員の数は、別表第一イにより当該専門職大学に置く学部の種類及び規模に応じ定める基幹教員の数（共同学科を置く学部にあつては、当該学部における共同学科以外の学科を一の学部とみなして同表を適用して得られる基幹教員の数と第五十八条の規定により得られる当該共同学科に係る基幹教員の数を合計した数）と別表第一ロにより専門職大学全体の収容定員に応じ定める基幹教員の数を合計した数（次条において「必要基幹教員数」という。）以上とする。</w:t>
            </w:r>
          </w:p>
        </w:tc>
        <w:tc>
          <w:tcPr>
            <w:tcW w:w="2268" w:type="dxa"/>
            <w:vMerge w:val="restart"/>
          </w:tcPr>
          <w:p w14:paraId="4A6BC183" w14:textId="77777777" w:rsidR="0018590F" w:rsidRPr="004F53C1" w:rsidRDefault="0018590F" w:rsidP="0018590F">
            <w:pPr>
              <w:spacing w:line="180" w:lineRule="exact"/>
              <w:rPr>
                <w:rFonts w:asciiTheme="majorEastAsia" w:eastAsiaTheme="majorEastAsia" w:hAnsiTheme="majorEastAsia"/>
                <w:bCs/>
                <w:sz w:val="15"/>
                <w:szCs w:val="15"/>
              </w:rPr>
            </w:pPr>
          </w:p>
        </w:tc>
      </w:tr>
      <w:tr w:rsidR="0018590F" w:rsidRPr="004F53C1" w14:paraId="62CC1D0D" w14:textId="77777777" w:rsidTr="0018590F">
        <w:tc>
          <w:tcPr>
            <w:tcW w:w="421" w:type="dxa"/>
            <w:vMerge/>
          </w:tcPr>
          <w:p w14:paraId="79828C73" w14:textId="77777777" w:rsidR="0018590F" w:rsidRPr="004F53C1" w:rsidRDefault="0018590F" w:rsidP="0018590F">
            <w:pPr>
              <w:spacing w:line="180" w:lineRule="exact"/>
              <w:rPr>
                <w:rFonts w:asciiTheme="majorEastAsia" w:eastAsiaTheme="majorEastAsia" w:hAnsiTheme="majorEastAsia"/>
                <w:sz w:val="15"/>
                <w:szCs w:val="15"/>
              </w:rPr>
            </w:pPr>
          </w:p>
        </w:tc>
        <w:tc>
          <w:tcPr>
            <w:tcW w:w="7091" w:type="dxa"/>
            <w:tcBorders>
              <w:top w:val="dotted" w:sz="4" w:space="0" w:color="auto"/>
            </w:tcBorders>
          </w:tcPr>
          <w:p w14:paraId="20531DE7" w14:textId="4F32CDE2" w:rsidR="0018590F" w:rsidRPr="004F53C1" w:rsidRDefault="0018590F" w:rsidP="0018590F">
            <w:pPr>
              <w:spacing w:line="180" w:lineRule="exact"/>
              <w:rPr>
                <w:rFonts w:asciiTheme="majorEastAsia" w:eastAsiaTheme="majorEastAsia" w:hAnsiTheme="majorEastAsia"/>
                <w:sz w:val="15"/>
                <w:szCs w:val="15"/>
              </w:rPr>
            </w:pPr>
            <w:r w:rsidRPr="004F53C1">
              <w:rPr>
                <w:rFonts w:asciiTheme="minorEastAsia" w:hAnsiTheme="minorEastAsia" w:hint="eastAsia"/>
                <w:b/>
                <w:sz w:val="15"/>
                <w:szCs w:val="15"/>
              </w:rPr>
              <w:t>※ 基幹教員の数については、専門職大学設置基準別表第一を参照すること</w:t>
            </w:r>
          </w:p>
        </w:tc>
        <w:tc>
          <w:tcPr>
            <w:tcW w:w="2268" w:type="dxa"/>
            <w:vMerge/>
          </w:tcPr>
          <w:p w14:paraId="2FAEDFCA" w14:textId="77777777" w:rsidR="0018590F" w:rsidRPr="004F53C1" w:rsidRDefault="0018590F" w:rsidP="0018590F">
            <w:pPr>
              <w:spacing w:line="180" w:lineRule="exact"/>
              <w:rPr>
                <w:rFonts w:asciiTheme="majorEastAsia" w:eastAsiaTheme="majorEastAsia" w:hAnsiTheme="majorEastAsia"/>
                <w:bCs/>
                <w:sz w:val="15"/>
                <w:szCs w:val="15"/>
              </w:rPr>
            </w:pPr>
          </w:p>
        </w:tc>
      </w:tr>
      <w:tr w:rsidR="0018590F" w:rsidRPr="004F53C1" w14:paraId="1ECD3AA1" w14:textId="77777777" w:rsidTr="0018590F">
        <w:tc>
          <w:tcPr>
            <w:tcW w:w="421" w:type="dxa"/>
            <w:vAlign w:val="center"/>
          </w:tcPr>
          <w:p w14:paraId="4A319CA9" w14:textId="6B113DFA" w:rsidR="0018590F" w:rsidRPr="004F53C1" w:rsidRDefault="0018590F" w:rsidP="0018590F">
            <w:pPr>
              <w:spacing w:line="180" w:lineRule="exact"/>
              <w:rPr>
                <w:rFonts w:asciiTheme="majorEastAsia" w:eastAsiaTheme="majorEastAsia" w:hAnsiTheme="majorEastAsia"/>
                <w:sz w:val="15"/>
                <w:szCs w:val="15"/>
              </w:rPr>
            </w:pPr>
            <w:r w:rsidRPr="004B2280">
              <w:rPr>
                <w:rFonts w:asciiTheme="minorEastAsia" w:hAnsiTheme="minorEastAsia" w:hint="eastAsia"/>
                <w:bCs/>
                <w:sz w:val="15"/>
                <w:szCs w:val="15"/>
              </w:rPr>
              <w:t>⑤</w:t>
            </w:r>
          </w:p>
        </w:tc>
        <w:tc>
          <w:tcPr>
            <w:tcW w:w="7091" w:type="dxa"/>
          </w:tcPr>
          <w:p w14:paraId="381F2182" w14:textId="77777777" w:rsidR="00D63F9D" w:rsidRPr="002D2A23" w:rsidRDefault="0018590F" w:rsidP="00D63F9D">
            <w:pPr>
              <w:spacing w:line="180" w:lineRule="exact"/>
              <w:rPr>
                <w:rFonts w:asciiTheme="minorEastAsia" w:hAnsiTheme="minorEastAsia"/>
                <w:bCs/>
                <w:sz w:val="15"/>
                <w:szCs w:val="15"/>
              </w:rPr>
            </w:pPr>
            <w:r w:rsidRPr="002D2A23">
              <w:rPr>
                <w:rFonts w:asciiTheme="minorEastAsia" w:hAnsiTheme="minorEastAsia" w:hint="eastAsia"/>
                <w:bCs/>
                <w:sz w:val="15"/>
                <w:szCs w:val="15"/>
              </w:rPr>
              <w:t xml:space="preserve">第三十五条　</w:t>
            </w:r>
            <w:r w:rsidR="00D63F9D" w:rsidRPr="002D2A23">
              <w:rPr>
                <w:rFonts w:asciiTheme="minorEastAsia" w:hAnsiTheme="minorEastAsia" w:hint="eastAsia"/>
                <w:bCs/>
                <w:sz w:val="15"/>
                <w:szCs w:val="15"/>
              </w:rPr>
              <w:t>（実務の経験等を有する基幹教員）</w:t>
            </w:r>
          </w:p>
          <w:p w14:paraId="4420E012" w14:textId="03F643E1" w:rsidR="0018590F" w:rsidRPr="002D2A23" w:rsidRDefault="00D63F9D" w:rsidP="0018590F">
            <w:pPr>
              <w:spacing w:line="180" w:lineRule="exact"/>
              <w:rPr>
                <w:rFonts w:asciiTheme="minorEastAsia" w:hAnsiTheme="minorEastAsia"/>
                <w:bCs/>
                <w:sz w:val="15"/>
                <w:szCs w:val="15"/>
              </w:rPr>
            </w:pPr>
            <w:r>
              <w:rPr>
                <w:rFonts w:asciiTheme="minorEastAsia" w:hAnsiTheme="minorEastAsia" w:hint="eastAsia"/>
                <w:bCs/>
                <w:sz w:val="15"/>
                <w:szCs w:val="15"/>
              </w:rPr>
              <w:t xml:space="preserve">　</w:t>
            </w:r>
            <w:r w:rsidR="0018590F" w:rsidRPr="002D2A23">
              <w:rPr>
                <w:rFonts w:asciiTheme="minorEastAsia" w:hAnsiTheme="minorEastAsia" w:hint="eastAsia"/>
                <w:bCs/>
                <w:sz w:val="15"/>
                <w:szCs w:val="15"/>
              </w:rPr>
              <w:t>必要基幹教員数のおおむね四割以上は、専攻分野におけるおおむね五年以上の実務の経験を有し、かつ、高度の実務の能力を有する者（次項において「実務の経験等を有する基幹教員」という。）とする。</w:t>
            </w:r>
          </w:p>
          <w:p w14:paraId="3C40FB97" w14:textId="77777777" w:rsidR="0018590F" w:rsidRPr="002D2A23" w:rsidRDefault="0018590F" w:rsidP="00D63F9D">
            <w:pPr>
              <w:spacing w:line="180" w:lineRule="exact"/>
              <w:ind w:left="150" w:hangingChars="100" w:hanging="150"/>
              <w:rPr>
                <w:rFonts w:asciiTheme="minorEastAsia" w:hAnsiTheme="minorEastAsia"/>
                <w:bCs/>
                <w:sz w:val="15"/>
                <w:szCs w:val="15"/>
              </w:rPr>
            </w:pPr>
            <w:r w:rsidRPr="002D2A23">
              <w:rPr>
                <w:rFonts w:asciiTheme="minorEastAsia" w:hAnsiTheme="minorEastAsia" w:hint="eastAsia"/>
                <w:bCs/>
                <w:sz w:val="15"/>
                <w:szCs w:val="15"/>
              </w:rPr>
              <w:t>２　実務の経験等を有する基幹教員のうち、前項に規定するおおむね四割の基幹教員の数に二分の一を乗じて算出される数（小数点以下の端数があるときは、これを四捨五入する。）以上は、次の各号のいずれかに該当する者とする。</w:t>
            </w:r>
          </w:p>
          <w:p w14:paraId="24009CA9" w14:textId="77777777" w:rsidR="0018590F" w:rsidRPr="002D2A23" w:rsidRDefault="0018590F" w:rsidP="00D63F9D">
            <w:pPr>
              <w:spacing w:line="180" w:lineRule="exact"/>
              <w:ind w:leftChars="153" w:left="471" w:hangingChars="100" w:hanging="150"/>
              <w:rPr>
                <w:rFonts w:asciiTheme="minorEastAsia" w:hAnsiTheme="minorEastAsia"/>
                <w:bCs/>
                <w:sz w:val="15"/>
                <w:szCs w:val="15"/>
              </w:rPr>
            </w:pPr>
            <w:r w:rsidRPr="002D2A23">
              <w:rPr>
                <w:rFonts w:asciiTheme="minorEastAsia" w:hAnsiTheme="minorEastAsia" w:hint="eastAsia"/>
                <w:bCs/>
                <w:sz w:val="15"/>
                <w:szCs w:val="15"/>
              </w:rPr>
              <w:t>一　大学において教授、准教授、基幹教員としての講師又は助教の経歴（外国におけるこれらに相当する教員としての経歴を含む。）のある者</w:t>
            </w:r>
          </w:p>
          <w:p w14:paraId="4686B9D7" w14:textId="77777777" w:rsidR="0018590F" w:rsidRPr="002D2A23" w:rsidRDefault="0018590F" w:rsidP="00D63F9D">
            <w:pPr>
              <w:spacing w:line="180" w:lineRule="exact"/>
              <w:ind w:leftChars="153" w:left="471" w:hangingChars="100" w:hanging="150"/>
              <w:rPr>
                <w:rFonts w:asciiTheme="minorEastAsia" w:hAnsiTheme="minorEastAsia"/>
                <w:bCs/>
                <w:sz w:val="15"/>
                <w:szCs w:val="15"/>
              </w:rPr>
            </w:pPr>
            <w:r w:rsidRPr="002D2A23">
              <w:rPr>
                <w:rFonts w:asciiTheme="minorEastAsia" w:hAnsiTheme="minorEastAsia" w:hint="eastAsia"/>
                <w:bCs/>
                <w:sz w:val="15"/>
                <w:szCs w:val="15"/>
              </w:rPr>
              <w:t>二　博士の学位、修士の学位又は学位規則（昭和二十八年文部省令第九号）第五条の二に規定する専門職学位（外国において授与されたこれらに相当する学位を含む。）を有する者</w:t>
            </w:r>
          </w:p>
          <w:p w14:paraId="39943AA8" w14:textId="77777777" w:rsidR="0018590F" w:rsidRPr="002D2A23" w:rsidRDefault="0018590F" w:rsidP="00D63F9D">
            <w:pPr>
              <w:spacing w:line="180" w:lineRule="exact"/>
              <w:ind w:leftChars="153" w:left="471" w:hangingChars="100" w:hanging="150"/>
              <w:rPr>
                <w:rFonts w:asciiTheme="minorEastAsia" w:hAnsiTheme="minorEastAsia"/>
                <w:bCs/>
                <w:sz w:val="15"/>
                <w:szCs w:val="15"/>
              </w:rPr>
            </w:pPr>
            <w:r w:rsidRPr="002D2A23">
              <w:rPr>
                <w:rFonts w:asciiTheme="minorEastAsia" w:hAnsiTheme="minorEastAsia" w:hint="eastAsia"/>
                <w:bCs/>
                <w:sz w:val="15"/>
                <w:szCs w:val="15"/>
              </w:rPr>
              <w:t>三　企業等に在職し、実務に係る研究上の業績を有する者</w:t>
            </w:r>
          </w:p>
          <w:p w14:paraId="6C53CD3E" w14:textId="069B18CD" w:rsidR="0018590F" w:rsidRPr="004F53C1" w:rsidRDefault="0018590F" w:rsidP="00D63F9D">
            <w:pPr>
              <w:spacing w:line="180" w:lineRule="exact"/>
              <w:ind w:left="150" w:hangingChars="100" w:hanging="150"/>
              <w:rPr>
                <w:rFonts w:asciiTheme="majorEastAsia" w:eastAsiaTheme="majorEastAsia" w:hAnsiTheme="majorEastAsia"/>
                <w:sz w:val="15"/>
                <w:szCs w:val="15"/>
              </w:rPr>
            </w:pPr>
            <w:r w:rsidRPr="002D2A23">
              <w:rPr>
                <w:rFonts w:asciiTheme="minorEastAsia" w:hAnsiTheme="minorEastAsia" w:hint="eastAsia"/>
                <w:bCs/>
                <w:sz w:val="15"/>
                <w:szCs w:val="15"/>
              </w:rPr>
              <w:t>３　第一項に規定するおおむね四割の基幹教員の数に二分の一を乗じて算出される数（小数点以下の端数があるときは、これを四捨五入する。）の範囲内については、基幹教員以外の者であっても、一年につき六単位以上の授業科目を担当し、かつ、教育課程の編成その他の学部の運営について責任を担う者で足りるものとする。ただし、当該者の数は、別表第一イ備考第二号ただし書の規定により複数の学部について算入する基幹教員の数並びに同表備考第三号及び別表第一ロ備考第三号の規定により算入する教員の数と合わせて、必要基幹教員数の四分の一を超えないものとする。</w:t>
            </w:r>
          </w:p>
        </w:tc>
        <w:tc>
          <w:tcPr>
            <w:tcW w:w="2268" w:type="dxa"/>
          </w:tcPr>
          <w:p w14:paraId="65F5B929" w14:textId="77777777" w:rsidR="0018590F" w:rsidRPr="004F53C1" w:rsidRDefault="0018590F" w:rsidP="0018590F">
            <w:pPr>
              <w:spacing w:line="180" w:lineRule="exact"/>
              <w:rPr>
                <w:rFonts w:asciiTheme="majorEastAsia" w:eastAsiaTheme="majorEastAsia" w:hAnsiTheme="majorEastAsia"/>
                <w:bCs/>
                <w:sz w:val="15"/>
                <w:szCs w:val="15"/>
              </w:rPr>
            </w:pPr>
          </w:p>
        </w:tc>
      </w:tr>
    </w:tbl>
    <w:tbl>
      <w:tblPr>
        <w:tblStyle w:val="14"/>
        <w:tblpPr w:leftFromText="142" w:rightFromText="142" w:vertAnchor="page" w:horzAnchor="margin" w:tblpY="14793"/>
        <w:tblW w:w="9775" w:type="dxa"/>
        <w:tblLayout w:type="fixed"/>
        <w:tblLook w:val="04A0" w:firstRow="1" w:lastRow="0" w:firstColumn="1" w:lastColumn="0" w:noHBand="0" w:noVBand="1"/>
      </w:tblPr>
      <w:tblGrid>
        <w:gridCol w:w="9775"/>
      </w:tblGrid>
      <w:tr w:rsidR="00B25749" w:rsidRPr="004F53C1" w14:paraId="072CCD30" w14:textId="77777777" w:rsidTr="00B25749">
        <w:trPr>
          <w:trHeight w:val="261"/>
        </w:trPr>
        <w:tc>
          <w:tcPr>
            <w:tcW w:w="9775" w:type="dxa"/>
            <w:vAlign w:val="center"/>
          </w:tcPr>
          <w:p w14:paraId="2BF8E9C4" w14:textId="3FB0CD99" w:rsidR="00B25749" w:rsidRPr="004F53C1" w:rsidRDefault="00B25749" w:rsidP="00B25749">
            <w:pPr>
              <w:spacing w:line="240" w:lineRule="exact"/>
              <w:rPr>
                <w:rFonts w:asciiTheme="minorEastAsia" w:hAnsiTheme="minorEastAsia"/>
                <w:sz w:val="15"/>
                <w:szCs w:val="15"/>
              </w:rPr>
            </w:pPr>
            <w:r w:rsidRPr="00563267">
              <w:rPr>
                <w:rFonts w:asciiTheme="minorEastAsia" w:hAnsiTheme="minorEastAsia" w:hint="eastAsia"/>
                <w:b/>
                <w:sz w:val="16"/>
                <w:szCs w:val="16"/>
              </w:rPr>
              <w:t xml:space="preserve">※ </w:t>
            </w:r>
            <w:r w:rsidRPr="004F53C1">
              <w:rPr>
                <w:rFonts w:asciiTheme="minorEastAsia" w:hAnsiTheme="minorEastAsia" w:hint="eastAsia"/>
                <w:b/>
                <w:bCs/>
                <w:sz w:val="15"/>
                <w:szCs w:val="15"/>
              </w:rPr>
              <w:t>②、③</w:t>
            </w:r>
            <w:r w:rsidR="00B03CAF">
              <w:rPr>
                <w:rFonts w:asciiTheme="minorEastAsia" w:hAnsiTheme="minorEastAsia" w:hint="eastAsia"/>
                <w:b/>
                <w:bCs/>
                <w:sz w:val="15"/>
                <w:szCs w:val="15"/>
              </w:rPr>
              <w:t>、</w:t>
            </w:r>
            <w:r w:rsidRPr="004F53C1">
              <w:rPr>
                <w:rFonts w:asciiTheme="minorEastAsia" w:hAnsiTheme="minorEastAsia" w:hint="eastAsia"/>
                <w:b/>
                <w:bCs/>
                <w:sz w:val="15"/>
                <w:szCs w:val="15"/>
              </w:rPr>
              <w:t>④</w:t>
            </w:r>
            <w:r w:rsidR="00B03CAF">
              <w:rPr>
                <w:rFonts w:asciiTheme="minorEastAsia" w:hAnsiTheme="minorEastAsia" w:hint="eastAsia"/>
                <w:b/>
                <w:bCs/>
                <w:sz w:val="15"/>
                <w:szCs w:val="15"/>
              </w:rPr>
              <w:t>及び⑤</w:t>
            </w:r>
            <w:r w:rsidR="00E619E6">
              <w:rPr>
                <w:rFonts w:asciiTheme="minorEastAsia" w:hAnsiTheme="minorEastAsia" w:hint="eastAsia"/>
                <w:b/>
                <w:bCs/>
                <w:sz w:val="15"/>
                <w:szCs w:val="15"/>
              </w:rPr>
              <w:t>の</w:t>
            </w:r>
            <w:r w:rsidR="00E619E6" w:rsidRPr="00E619E6">
              <w:rPr>
                <w:rFonts w:asciiTheme="minorEastAsia" w:hAnsiTheme="minorEastAsia" w:hint="eastAsia"/>
                <w:b/>
                <w:bCs/>
                <w:sz w:val="15"/>
                <w:szCs w:val="15"/>
              </w:rPr>
              <w:t>教員に関する規定</w:t>
            </w:r>
            <w:r w:rsidRPr="004F53C1">
              <w:rPr>
                <w:rFonts w:asciiTheme="minorEastAsia" w:hAnsiTheme="minorEastAsia" w:hint="eastAsia"/>
                <w:b/>
                <w:bCs/>
                <w:sz w:val="15"/>
                <w:szCs w:val="15"/>
              </w:rPr>
              <w:t>については、</w:t>
            </w:r>
            <w:r w:rsidRPr="00B25749">
              <w:rPr>
                <w:rFonts w:asciiTheme="minorEastAsia" w:hAnsiTheme="minorEastAsia" w:hint="eastAsia"/>
                <w:b/>
                <w:sz w:val="16"/>
                <w:szCs w:val="16"/>
              </w:rPr>
              <w:t>令和</w:t>
            </w:r>
            <w:r>
              <w:rPr>
                <w:rFonts w:asciiTheme="minorEastAsia" w:hAnsiTheme="minorEastAsia" w:hint="eastAsia"/>
                <w:b/>
                <w:sz w:val="16"/>
                <w:szCs w:val="16"/>
              </w:rPr>
              <w:t>四</w:t>
            </w:r>
            <w:r w:rsidRPr="00B25749">
              <w:rPr>
                <w:rFonts w:asciiTheme="minorEastAsia" w:hAnsiTheme="minorEastAsia" w:hint="eastAsia"/>
                <w:b/>
                <w:sz w:val="16"/>
                <w:szCs w:val="16"/>
              </w:rPr>
              <w:t>年</w:t>
            </w:r>
            <w:r>
              <w:rPr>
                <w:rFonts w:asciiTheme="minorEastAsia" w:hAnsiTheme="minorEastAsia" w:hint="eastAsia"/>
                <w:b/>
                <w:sz w:val="16"/>
                <w:szCs w:val="16"/>
              </w:rPr>
              <w:t>九</w:t>
            </w:r>
            <w:r w:rsidRPr="00B25749">
              <w:rPr>
                <w:rFonts w:asciiTheme="minorEastAsia" w:hAnsiTheme="minorEastAsia" w:hint="eastAsia"/>
                <w:b/>
                <w:sz w:val="16"/>
                <w:szCs w:val="16"/>
              </w:rPr>
              <w:t>月</w:t>
            </w:r>
            <w:r>
              <w:rPr>
                <w:rFonts w:asciiTheme="minorEastAsia" w:hAnsiTheme="minorEastAsia" w:hint="eastAsia"/>
                <w:b/>
                <w:sz w:val="16"/>
                <w:szCs w:val="16"/>
              </w:rPr>
              <w:t>三十</w:t>
            </w:r>
            <w:r w:rsidRPr="00B25749">
              <w:rPr>
                <w:rFonts w:asciiTheme="minorEastAsia" w:hAnsiTheme="minorEastAsia" w:hint="eastAsia"/>
                <w:b/>
                <w:sz w:val="16"/>
                <w:szCs w:val="16"/>
              </w:rPr>
              <w:t>日文部科学省令第</w:t>
            </w:r>
            <w:r>
              <w:rPr>
                <w:rFonts w:asciiTheme="minorEastAsia" w:hAnsiTheme="minorEastAsia" w:hint="eastAsia"/>
                <w:b/>
                <w:sz w:val="16"/>
                <w:szCs w:val="16"/>
              </w:rPr>
              <w:t>三十四</w:t>
            </w:r>
            <w:r w:rsidRPr="00B25749">
              <w:rPr>
                <w:rFonts w:asciiTheme="minorEastAsia" w:hAnsiTheme="minorEastAsia" w:hint="eastAsia"/>
                <w:b/>
                <w:sz w:val="16"/>
                <w:szCs w:val="16"/>
              </w:rPr>
              <w:t>号</w:t>
            </w:r>
            <w:r w:rsidR="00605848">
              <w:rPr>
                <w:rFonts w:asciiTheme="minorEastAsia" w:hAnsiTheme="minorEastAsia" w:hint="eastAsia"/>
                <w:b/>
                <w:sz w:val="16"/>
                <w:szCs w:val="16"/>
              </w:rPr>
              <w:t>により従前の例によることができる</w:t>
            </w:r>
            <w:r w:rsidR="0095245D">
              <w:rPr>
                <w:rFonts w:asciiTheme="minorEastAsia" w:hAnsiTheme="minorEastAsia" w:hint="eastAsia"/>
                <w:b/>
                <w:sz w:val="16"/>
                <w:szCs w:val="16"/>
              </w:rPr>
              <w:t>。</w:t>
            </w:r>
          </w:p>
        </w:tc>
      </w:tr>
    </w:tbl>
    <w:p w14:paraId="7F8CB17E" w14:textId="2C574582" w:rsidR="00546966" w:rsidRDefault="00B25749" w:rsidP="00970B35">
      <w:pPr>
        <w:widowControl/>
        <w:spacing w:line="20" w:lineRule="exact"/>
        <w:jc w:val="left"/>
        <w:rPr>
          <w:rFonts w:ascii="ＭＳ Ｐゴシック" w:eastAsia="ＭＳ Ｐゴシック" w:hAnsi="ＭＳ Ｐゴシック"/>
          <w:szCs w:val="32"/>
        </w:rPr>
      </w:pPr>
      <w:r>
        <w:rPr>
          <w:sz w:val="15"/>
          <w:szCs w:val="15"/>
        </w:rPr>
        <w:t xml:space="preserve"> </w:t>
      </w:r>
      <w:r w:rsidR="00546966">
        <w:rPr>
          <w:rFonts w:ascii="ＭＳ Ｐゴシック" w:eastAsia="ＭＳ Ｐゴシック" w:hAnsi="ＭＳ Ｐゴシック"/>
          <w:szCs w:val="32"/>
        </w:rPr>
        <w:br w:type="page"/>
      </w:r>
    </w:p>
    <w:p w14:paraId="53823378" w14:textId="315F05A9" w:rsidR="00546966" w:rsidRPr="00C96D95" w:rsidRDefault="00546966"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8" w:name="_Toc158797552"/>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Pr="00C96D95">
        <w:rPr>
          <w:rFonts w:ascii="ＭＳ Ｐゴシック" w:eastAsia="ＭＳ Ｐゴシック" w:hAnsi="ＭＳ Ｐゴシック" w:hint="eastAsia"/>
          <w:color w:val="FFFFFF" w:themeColor="background1"/>
          <w:sz w:val="32"/>
          <w:szCs w:val="32"/>
          <w:shd w:val="clear" w:color="auto" w:fill="0070C0"/>
        </w:rPr>
        <w:t>に関すること （</w:t>
      </w:r>
      <w:r w:rsidR="00CB05AD" w:rsidRPr="00C96D95">
        <w:rPr>
          <w:rFonts w:ascii="ＭＳ Ｐゴシック" w:eastAsia="ＭＳ Ｐゴシック" w:hAnsi="ＭＳ Ｐゴシック" w:hint="eastAsia"/>
          <w:color w:val="FFFFFF" w:themeColor="background1"/>
          <w:sz w:val="32"/>
          <w:szCs w:val="32"/>
          <w:shd w:val="clear" w:color="auto" w:fill="0070C0"/>
        </w:rPr>
        <w:t>②大学院）</w:t>
      </w:r>
      <w:bookmarkEnd w:id="8"/>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4FD76CF" w14:textId="46DD01C1" w:rsidR="00546966" w:rsidRDefault="00546966" w:rsidP="00546966">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546966" w14:paraId="0BC20925" w14:textId="792615A0" w:rsidTr="008A2B4C">
        <w:trPr>
          <w:trHeight w:val="11100"/>
        </w:trPr>
        <w:tc>
          <w:tcPr>
            <w:tcW w:w="4870" w:type="dxa"/>
            <w:gridSpan w:val="2"/>
          </w:tcPr>
          <w:p w14:paraId="4AC3B279" w14:textId="27992A5F" w:rsidR="00546966" w:rsidRPr="006A7FA6" w:rsidRDefault="00546966" w:rsidP="008A2B4C">
            <w:pPr>
              <w:pStyle w:val="af7"/>
            </w:pPr>
          </w:p>
        </w:tc>
        <w:tc>
          <w:tcPr>
            <w:tcW w:w="4871" w:type="dxa"/>
          </w:tcPr>
          <w:p w14:paraId="50A2AC8A" w14:textId="39FB4F83" w:rsidR="00546966" w:rsidRPr="006A7FA6" w:rsidRDefault="00546966" w:rsidP="008A2B4C">
            <w:pPr>
              <w:pStyle w:val="af7"/>
              <w:rPr>
                <w:szCs w:val="20"/>
              </w:rPr>
            </w:pPr>
          </w:p>
        </w:tc>
      </w:tr>
      <w:tr w:rsidR="00546966" w14:paraId="79DE7573" w14:textId="163E6B42" w:rsidTr="008A2B4C">
        <w:trPr>
          <w:trHeight w:val="624"/>
        </w:trPr>
        <w:tc>
          <w:tcPr>
            <w:tcW w:w="1555" w:type="dxa"/>
            <w:vAlign w:val="center"/>
          </w:tcPr>
          <w:p w14:paraId="2DE59035" w14:textId="5A1D4D81" w:rsidR="00546966" w:rsidRPr="009E1162" w:rsidRDefault="00546966" w:rsidP="008A2B4C">
            <w:pPr>
              <w:pStyle w:val="af9"/>
            </w:pPr>
            <w:r w:rsidRPr="009E1162">
              <w:rPr>
                <w:rFonts w:hint="eastAsia"/>
              </w:rPr>
              <w:t>自己評価結果</w:t>
            </w:r>
          </w:p>
        </w:tc>
        <w:tc>
          <w:tcPr>
            <w:tcW w:w="8186" w:type="dxa"/>
            <w:gridSpan w:val="2"/>
            <w:vAlign w:val="center"/>
          </w:tcPr>
          <w:p w14:paraId="5ADA0AD5" w14:textId="31334081" w:rsidR="00546966" w:rsidRPr="009E1162" w:rsidRDefault="00546966" w:rsidP="008A2B4C">
            <w:pPr>
              <w:pStyle w:val="af9"/>
            </w:pPr>
          </w:p>
        </w:tc>
      </w:tr>
      <w:tr w:rsidR="00546966" w14:paraId="1DF48639" w14:textId="4773488C" w:rsidTr="008A2B4C">
        <w:trPr>
          <w:trHeight w:val="624"/>
        </w:trPr>
        <w:tc>
          <w:tcPr>
            <w:tcW w:w="1555" w:type="dxa"/>
            <w:vAlign w:val="center"/>
          </w:tcPr>
          <w:p w14:paraId="664CC871" w14:textId="3039553C" w:rsidR="00546966" w:rsidRPr="009E1162" w:rsidRDefault="00546966" w:rsidP="008A2B4C">
            <w:pPr>
              <w:pStyle w:val="af9"/>
            </w:pPr>
            <w:r w:rsidRPr="009E1162">
              <w:rPr>
                <w:rFonts w:hint="eastAsia"/>
              </w:rPr>
              <w:t>優れた点</w:t>
            </w:r>
          </w:p>
        </w:tc>
        <w:tc>
          <w:tcPr>
            <w:tcW w:w="8186" w:type="dxa"/>
            <w:gridSpan w:val="2"/>
            <w:vAlign w:val="center"/>
          </w:tcPr>
          <w:p w14:paraId="2AB28712" w14:textId="22879BDE" w:rsidR="00546966" w:rsidRPr="009E1162" w:rsidRDefault="00546966" w:rsidP="008A2B4C">
            <w:pPr>
              <w:pStyle w:val="af9"/>
            </w:pPr>
          </w:p>
        </w:tc>
      </w:tr>
      <w:tr w:rsidR="00546966" w14:paraId="5FE73A0F" w14:textId="48FF3BE9" w:rsidTr="008A2B4C">
        <w:trPr>
          <w:trHeight w:val="624"/>
        </w:trPr>
        <w:tc>
          <w:tcPr>
            <w:tcW w:w="1555" w:type="dxa"/>
            <w:vAlign w:val="center"/>
          </w:tcPr>
          <w:p w14:paraId="48CDF387" w14:textId="6AF3E0EB" w:rsidR="00546966" w:rsidRPr="009E1162" w:rsidRDefault="00546966" w:rsidP="008A2B4C">
            <w:pPr>
              <w:pStyle w:val="af9"/>
            </w:pPr>
            <w:r w:rsidRPr="009E1162">
              <w:rPr>
                <w:rFonts w:hint="eastAsia"/>
              </w:rPr>
              <w:t>改善を要する点</w:t>
            </w:r>
          </w:p>
        </w:tc>
        <w:tc>
          <w:tcPr>
            <w:tcW w:w="8186" w:type="dxa"/>
            <w:gridSpan w:val="2"/>
            <w:vAlign w:val="center"/>
          </w:tcPr>
          <w:p w14:paraId="20044C13" w14:textId="29089314" w:rsidR="00546966" w:rsidRPr="009E1162" w:rsidRDefault="00546966" w:rsidP="008A2B4C">
            <w:pPr>
              <w:pStyle w:val="af9"/>
            </w:pPr>
          </w:p>
        </w:tc>
      </w:tr>
    </w:tbl>
    <w:p w14:paraId="4ADE8DBD" w14:textId="544FA732" w:rsidR="00A111C8" w:rsidRDefault="00A111C8"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09FD3090" w14:textId="0ECE08C7" w:rsidR="00CB05AD" w:rsidRDefault="00CB05AD" w:rsidP="00CB05AD">
      <w:pPr>
        <w:widowControl/>
        <w:spacing w:line="400" w:lineRule="exact"/>
        <w:jc w:val="left"/>
        <w:rPr>
          <w:rFonts w:asciiTheme="majorEastAsia" w:eastAsiaTheme="majorEastAsia" w:hAnsiTheme="majorEastAsia"/>
          <w:sz w:val="28"/>
          <w:szCs w:val="28"/>
        </w:rPr>
      </w:pPr>
    </w:p>
    <w:p w14:paraId="513CAA73" w14:textId="619BDF02" w:rsidR="00CB05AD" w:rsidRPr="00652F9C" w:rsidRDefault="00CB05AD" w:rsidP="00CB05AD">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CB05AD" w:rsidRPr="00B16AB3" w14:paraId="1342E0EF" w14:textId="33C8BBA0" w:rsidTr="008A2B4C">
        <w:tc>
          <w:tcPr>
            <w:tcW w:w="421" w:type="dxa"/>
            <w:vMerge w:val="restart"/>
            <w:shd w:val="clear" w:color="auto" w:fill="FFFFFF" w:themeFill="background1"/>
          </w:tcPr>
          <w:p w14:paraId="1F63E914" w14:textId="7ADD2DFB" w:rsidR="00CB05AD" w:rsidRPr="00B752C7" w:rsidRDefault="00CB05AD"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56F15BF0" w14:textId="55CD78C7"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460DE75" w14:textId="697B21B3"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B05AD" w:rsidRPr="00B16AB3" w14:paraId="4EBC5AAA" w14:textId="4126B164" w:rsidTr="008A2B4C">
        <w:tc>
          <w:tcPr>
            <w:tcW w:w="421" w:type="dxa"/>
            <w:vMerge/>
            <w:shd w:val="clear" w:color="auto" w:fill="FFFFFF" w:themeFill="background1"/>
          </w:tcPr>
          <w:p w14:paraId="07BBEDAB" w14:textId="36D2BCAC" w:rsidR="00CB05AD" w:rsidRPr="00652F9C" w:rsidRDefault="00CB05AD"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4F997F7A" w14:textId="156E3CFF" w:rsidR="00CB05AD" w:rsidRPr="00652F9C" w:rsidRDefault="00CB05AD" w:rsidP="008A2B4C">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B05AD" w:rsidRPr="00B16AB3" w14:paraId="6235ECCA" w14:textId="024567BC" w:rsidTr="00B75B9D">
        <w:tc>
          <w:tcPr>
            <w:tcW w:w="421" w:type="dxa"/>
            <w:vMerge w:val="restart"/>
            <w:vAlign w:val="center"/>
          </w:tcPr>
          <w:p w14:paraId="2AEF0274" w14:textId="5EFBE388"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2E3DD5B0" w14:textId="4CBFA720"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第八条（教育研究実施組織等）</w:t>
            </w:r>
          </w:p>
          <w:p w14:paraId="153B8799" w14:textId="611C69F2" w:rsidR="00CB05AD" w:rsidRPr="00241177" w:rsidRDefault="00CB05AD" w:rsidP="008A2B4C">
            <w:pPr>
              <w:spacing w:line="180" w:lineRule="exact"/>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7CDB713" w14:textId="78772D7C"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２　</w:t>
            </w:r>
            <w:r w:rsidR="00A07688" w:rsidRPr="00A07688">
              <w:rPr>
                <w:rFonts w:hint="eastAsia"/>
                <w:sz w:val="16"/>
                <w:szCs w:val="16"/>
              </w:rPr>
              <w:t>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19F51A1D" w14:textId="3BB84263"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３　</w:t>
            </w:r>
            <w:r w:rsidR="0013699E" w:rsidRPr="00241177">
              <w:rPr>
                <w:rFonts w:hint="eastAsia"/>
                <w:sz w:val="16"/>
                <w:szCs w:val="16"/>
              </w:rPr>
              <w:t>省略</w:t>
            </w:r>
          </w:p>
          <w:p w14:paraId="6AF78594" w14:textId="34C29AE4"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４　</w:t>
            </w:r>
            <w:r w:rsidR="0013699E" w:rsidRPr="00241177">
              <w:rPr>
                <w:rFonts w:hint="eastAsia"/>
                <w:sz w:val="16"/>
                <w:szCs w:val="16"/>
              </w:rPr>
              <w:t>省略</w:t>
            </w:r>
          </w:p>
          <w:p w14:paraId="34CC5DB3" w14:textId="7532E593" w:rsidR="00CB05AD" w:rsidRPr="00241177" w:rsidRDefault="00CB05AD" w:rsidP="008A2B4C">
            <w:pPr>
              <w:spacing w:line="180" w:lineRule="exact"/>
              <w:ind w:left="160" w:hangingChars="100" w:hanging="160"/>
              <w:rPr>
                <w:sz w:val="16"/>
                <w:szCs w:val="16"/>
              </w:rPr>
            </w:pPr>
            <w:r w:rsidRPr="00241177">
              <w:rPr>
                <w:rFonts w:hint="eastAsia"/>
                <w:sz w:val="16"/>
                <w:szCs w:val="16"/>
              </w:rPr>
              <w:t>５　大学院の教員は、教育研究上支障を生じない場合には、学部、研究所等の教員等がこれを兼ねることができる。</w:t>
            </w:r>
          </w:p>
          <w:p w14:paraId="1F337B43" w14:textId="1A1164F6" w:rsidR="00CB05AD" w:rsidRPr="00241177" w:rsidRDefault="00CB05AD" w:rsidP="008A2B4C">
            <w:pPr>
              <w:spacing w:line="180" w:lineRule="exact"/>
              <w:ind w:left="160" w:hangingChars="100" w:hanging="160"/>
              <w:rPr>
                <w:sz w:val="16"/>
                <w:szCs w:val="16"/>
              </w:rPr>
            </w:pPr>
            <w:r w:rsidRPr="00241177">
              <w:rPr>
                <w:rFonts w:hint="eastAsia"/>
                <w:sz w:val="16"/>
                <w:szCs w:val="16"/>
              </w:rPr>
              <w:t>６　第七条の二に規定する研究科の教員は、教育研究上支障を生じない場合には、当該研究科における教育研究を協力して実施する大学の教員がこれを兼ねることができる。</w:t>
            </w:r>
          </w:p>
          <w:p w14:paraId="150C8E03" w14:textId="443A8AEC" w:rsidR="00CB05AD" w:rsidRPr="00241177" w:rsidRDefault="00CB05AD" w:rsidP="008A2B4C">
            <w:pPr>
              <w:spacing w:line="180" w:lineRule="exact"/>
              <w:ind w:left="160" w:hangingChars="100" w:hanging="160"/>
              <w:rPr>
                <w:sz w:val="16"/>
                <w:szCs w:val="16"/>
              </w:rPr>
            </w:pPr>
            <w:r w:rsidRPr="00241177">
              <w:rPr>
                <w:rFonts w:hint="eastAsia"/>
                <w:sz w:val="16"/>
                <w:szCs w:val="16"/>
              </w:rPr>
              <w:t>７　大学院は、教育研究水準の維持向上及び教育研究の活性化を図るため、教員の構成が特定の範囲の年齢に著しく偏ることのないよう配慮するものとする。</w:t>
            </w:r>
          </w:p>
          <w:p w14:paraId="1DB0C64F" w14:textId="63E58B5B"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８　大学院は、二以上の校地において教育を行う場合においては、それぞれの校地ごとに必要な教員及び事務職員等を置くものとする。なお、それぞれの校地には、当該校地における教育に支障のないよう、原則として専属の教授又は准教授を少なくとも一人以上置くものとする。ただし、その校地が隣接している場合は、この限りでない。</w:t>
            </w:r>
          </w:p>
        </w:tc>
        <w:tc>
          <w:tcPr>
            <w:tcW w:w="2409" w:type="dxa"/>
            <w:vMerge w:val="restart"/>
          </w:tcPr>
          <w:p w14:paraId="25C06D82" w14:textId="782017FE" w:rsidR="00CB05AD" w:rsidRPr="00970B35" w:rsidRDefault="00CB05AD" w:rsidP="008A2B4C">
            <w:pPr>
              <w:spacing w:line="180" w:lineRule="exact"/>
              <w:jc w:val="left"/>
              <w:rPr>
                <w:rFonts w:asciiTheme="majorEastAsia" w:eastAsiaTheme="majorEastAsia" w:hAnsiTheme="majorEastAsia"/>
                <w:bCs/>
                <w:sz w:val="16"/>
                <w:szCs w:val="16"/>
              </w:rPr>
            </w:pPr>
          </w:p>
        </w:tc>
      </w:tr>
      <w:tr w:rsidR="00CB05AD" w:rsidRPr="00B16AB3" w14:paraId="7316344D" w14:textId="01B3E4B3" w:rsidTr="00B75B9D">
        <w:tc>
          <w:tcPr>
            <w:tcW w:w="421" w:type="dxa"/>
            <w:vMerge/>
            <w:vAlign w:val="center"/>
          </w:tcPr>
          <w:p w14:paraId="49C9F60C" w14:textId="3BA93F89" w:rsidR="00CB05AD" w:rsidRPr="00563267" w:rsidRDefault="00CB05AD" w:rsidP="008A2B4C">
            <w:pPr>
              <w:spacing w:line="180" w:lineRule="exact"/>
              <w:rPr>
                <w:rFonts w:asciiTheme="minorEastAsia" w:hAnsiTheme="minorEastAsia"/>
                <w:b/>
                <w:sz w:val="16"/>
                <w:szCs w:val="16"/>
              </w:rPr>
            </w:pPr>
          </w:p>
        </w:tc>
        <w:tc>
          <w:tcPr>
            <w:tcW w:w="6945" w:type="dxa"/>
            <w:tcBorders>
              <w:top w:val="dotted" w:sz="4" w:space="0" w:color="auto"/>
            </w:tcBorders>
          </w:tcPr>
          <w:p w14:paraId="63F0FD14" w14:textId="1A92CF6F" w:rsidR="00CB05AD" w:rsidRPr="00241177" w:rsidRDefault="00CB05AD" w:rsidP="008A2B4C">
            <w:pPr>
              <w:spacing w:line="180" w:lineRule="exact"/>
              <w:rPr>
                <w:rFonts w:asciiTheme="minorEastAsia" w:hAnsiTheme="minorEastAsia"/>
                <w:b/>
                <w:sz w:val="16"/>
                <w:szCs w:val="16"/>
              </w:rPr>
            </w:pPr>
            <w:r w:rsidRPr="00241177">
              <w:rPr>
                <w:rFonts w:asciiTheme="minorEastAsia" w:hAnsiTheme="minorEastAsia" w:hint="eastAsia"/>
                <w:b/>
                <w:sz w:val="16"/>
                <w:szCs w:val="16"/>
              </w:rPr>
              <w:t>※ 教員の職務・資格等については、学校教育法第九十二条を参照すること</w:t>
            </w:r>
          </w:p>
        </w:tc>
        <w:tc>
          <w:tcPr>
            <w:tcW w:w="2409" w:type="dxa"/>
            <w:vMerge/>
          </w:tcPr>
          <w:p w14:paraId="2F29D67D" w14:textId="0D2C9099"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2D404D8" w14:textId="2F8419F8" w:rsidTr="00B75B9D">
        <w:tc>
          <w:tcPr>
            <w:tcW w:w="421" w:type="dxa"/>
            <w:vMerge w:val="restart"/>
            <w:vAlign w:val="center"/>
          </w:tcPr>
          <w:p w14:paraId="35E16556" w14:textId="16E3A4B2"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2F9555B" w14:textId="3FF96AA7"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第九条</w:t>
            </w:r>
            <w:r w:rsidR="0069412A">
              <w:rPr>
                <w:rFonts w:asciiTheme="majorEastAsia" w:eastAsiaTheme="majorEastAsia" w:hAnsiTheme="majorEastAsia" w:hint="eastAsia"/>
                <w:sz w:val="16"/>
                <w:szCs w:val="16"/>
                <w:lang w:eastAsia="zh-CN"/>
              </w:rPr>
              <w:t>（教育研究実施組織等）</w:t>
            </w:r>
          </w:p>
          <w:p w14:paraId="524C57FA" w14:textId="59F96966" w:rsidR="00CB05AD" w:rsidRPr="00241177" w:rsidRDefault="00CB05AD" w:rsidP="008A2B4C">
            <w:pPr>
              <w:spacing w:line="180" w:lineRule="exact"/>
              <w:rPr>
                <w:rFonts w:asciiTheme="minorEastAsia" w:hAnsiTheme="min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院には、前条第一項に規定する教員のうち次の各号に掲げる資格を有する教員を、専攻ごと（工学を専攻する研究科以外の基本組織にあつては、当該研究科以外の基本組織、第三十条の二第一項に規定する研究科等連係課程実施基本組織にあつては当該研究科等連係課程実施基本組織）に、文部科学大臣が別に定める数置くものとする。</w:t>
            </w:r>
          </w:p>
          <w:p w14:paraId="55D7FC71" w14:textId="41EE154B"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一　修士課程を担当する教員にあつては、次の一に該当し、かつ、その担当する専門分野に関し高度の教育研究上の指導能力があると認められる者</w:t>
            </w:r>
          </w:p>
          <w:p w14:paraId="59FC6719" w14:textId="383D1199"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博士の学位を有し、研究上の業績を有する者</w:t>
            </w:r>
          </w:p>
          <w:p w14:paraId="430C0113" w14:textId="343F583C"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3E920B52" w14:textId="1E991595"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芸術、体育等特定の専門分野について高度の技術・技能を有する者</w:t>
            </w:r>
          </w:p>
          <w:p w14:paraId="03C92554" w14:textId="6348E98F"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ニ　専攻分野について、特に優れた知識及び経験を有する者</w:t>
            </w:r>
          </w:p>
          <w:p w14:paraId="56A9C781" w14:textId="30C820E1"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二　博士課程を担当する教員にあつては、次の一に該当し、かつ、その担当する専門分野に関し、極めて高度の教育研究上の指導能力があると認められる者</w:t>
            </w:r>
          </w:p>
          <w:p w14:paraId="4A577E59" w14:textId="4D60F9F6"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博士の学位を有し、研究上の顕著な業績を有する者</w:t>
            </w:r>
          </w:p>
          <w:p w14:paraId="1996F80C" w14:textId="7C218C1D"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4FB6A46C" w14:textId="31E88C0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専攻分野について、特に優れた知識及び経験を有する者</w:t>
            </w:r>
          </w:p>
          <w:p w14:paraId="2CCEA8B0" w14:textId="53438F81"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博士課程（前期及び後期の課程に区分する博士課程における前期の課程を除く。）を担当する教員は、教育研究上支障を生じない場合には、一個の専攻に限り、修士課程を担当する教員のうち前項第二号の資格を有する者がこれを兼ねることができる。</w:t>
            </w:r>
          </w:p>
        </w:tc>
        <w:tc>
          <w:tcPr>
            <w:tcW w:w="2409" w:type="dxa"/>
            <w:vMerge w:val="restart"/>
          </w:tcPr>
          <w:p w14:paraId="0F2A3F88" w14:textId="61E529DE"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3014E6C9" w14:textId="3D5785F6" w:rsidTr="00B75B9D">
        <w:tc>
          <w:tcPr>
            <w:tcW w:w="421" w:type="dxa"/>
            <w:vMerge/>
            <w:vAlign w:val="center"/>
          </w:tcPr>
          <w:p w14:paraId="7ACAB466" w14:textId="79E4FD48"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4D779667" w14:textId="2F35CD8D" w:rsidR="00CB05AD" w:rsidRPr="00241177" w:rsidRDefault="00CB05AD" w:rsidP="008A2B4C">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専攻ごとに置くものとする教員の数については、平成十一年文部省告示第百七十五号を参照すること</w:t>
            </w:r>
          </w:p>
        </w:tc>
        <w:tc>
          <w:tcPr>
            <w:tcW w:w="2409" w:type="dxa"/>
            <w:vMerge/>
          </w:tcPr>
          <w:p w14:paraId="7FD1D63D" w14:textId="3E1B6DFE"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BF6EB51" w14:textId="0E93CDFC" w:rsidTr="00B75B9D">
        <w:tc>
          <w:tcPr>
            <w:tcW w:w="421" w:type="dxa"/>
            <w:vMerge w:val="restart"/>
            <w:vAlign w:val="center"/>
          </w:tcPr>
          <w:p w14:paraId="2CE673FA" w14:textId="5D6D9F7D"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Borders>
              <w:bottom w:val="dotted" w:sz="4" w:space="0" w:color="auto"/>
            </w:tcBorders>
          </w:tcPr>
          <w:p w14:paraId="1FFC1830" w14:textId="1086FC66" w:rsidR="00CB05AD" w:rsidRPr="00241177" w:rsidRDefault="00CB05AD" w:rsidP="008A2B4C">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第九条の二（一定規模数以上の入学定員の大学院研究科の教育研究実施組織）</w:t>
            </w:r>
          </w:p>
          <w:p w14:paraId="25389F2A" w14:textId="430BEBF2" w:rsidR="00CB05AD" w:rsidRPr="00241177" w:rsidRDefault="00CB05AD" w:rsidP="008A2B4C">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研究科の基礎となる学部の学科の数を当該研究科の専攻の数とみなして算出される一個の専攻当たりの入学定員が、専門分野ごとに文部科学大臣が別に定める数（以下「一定規模数」という。）以上の場合には、当該研究科に置かれる前条に規定する教員のうち、一定規模数を超える部分について当該一定規模数ごとに一人を、大学設置基準（昭和三十一年文部省令第二十八号）第十条に定める基幹教員の数に算入できない教員とする。</w:t>
            </w:r>
          </w:p>
        </w:tc>
        <w:tc>
          <w:tcPr>
            <w:tcW w:w="2409" w:type="dxa"/>
            <w:vMerge w:val="restart"/>
          </w:tcPr>
          <w:p w14:paraId="083ECACE" w14:textId="3B678CDD" w:rsidR="00CB05AD" w:rsidRPr="00970B35" w:rsidRDefault="00CB05AD" w:rsidP="008A2B4C">
            <w:pPr>
              <w:spacing w:line="180" w:lineRule="exact"/>
              <w:rPr>
                <w:rFonts w:asciiTheme="majorEastAsia" w:eastAsiaTheme="majorEastAsia" w:hAnsiTheme="majorEastAsia"/>
                <w:bCs/>
                <w:sz w:val="16"/>
                <w:szCs w:val="20"/>
              </w:rPr>
            </w:pPr>
          </w:p>
        </w:tc>
      </w:tr>
      <w:tr w:rsidR="00CB05AD" w:rsidRPr="00B16AB3" w14:paraId="1468B363" w14:textId="561F707B" w:rsidTr="00B75B9D">
        <w:tc>
          <w:tcPr>
            <w:tcW w:w="421" w:type="dxa"/>
            <w:vMerge/>
            <w:tcBorders>
              <w:bottom w:val="single" w:sz="2" w:space="0" w:color="auto"/>
            </w:tcBorders>
          </w:tcPr>
          <w:p w14:paraId="7AAE8240" w14:textId="5751EBE7"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bottom w:val="single" w:sz="2" w:space="0" w:color="auto"/>
            </w:tcBorders>
          </w:tcPr>
          <w:p w14:paraId="13C7CCF6" w14:textId="0903280C" w:rsidR="00CB05AD" w:rsidRPr="00563267" w:rsidRDefault="00CB05AD" w:rsidP="008A2B4C">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一個の専攻当たりの入学定員の一定の数（「一定規模数」）については、平成十一年文部省告示第百七十六号を参照すること</w:t>
            </w:r>
          </w:p>
        </w:tc>
        <w:tc>
          <w:tcPr>
            <w:tcW w:w="2409" w:type="dxa"/>
            <w:vMerge/>
          </w:tcPr>
          <w:p w14:paraId="730EA8A5" w14:textId="592406A3" w:rsidR="00CB05AD" w:rsidRPr="00B16AB3" w:rsidRDefault="00CB05AD" w:rsidP="008A2B4C">
            <w:pPr>
              <w:spacing w:line="180" w:lineRule="exact"/>
              <w:rPr>
                <w:rFonts w:asciiTheme="majorEastAsia" w:eastAsiaTheme="majorEastAsia" w:hAnsiTheme="majorEastAsia"/>
                <w:sz w:val="16"/>
                <w:szCs w:val="16"/>
              </w:rPr>
            </w:pPr>
          </w:p>
        </w:tc>
      </w:tr>
    </w:tbl>
    <w:p w14:paraId="0D47B7B4" w14:textId="77777777" w:rsidR="00B82983" w:rsidRDefault="00B82983" w:rsidP="00CB05AD">
      <w:pPr>
        <w:widowControl/>
        <w:spacing w:line="20" w:lineRule="exact"/>
        <w:jc w:val="left"/>
        <w:rPr>
          <w:sz w:val="15"/>
          <w:szCs w:val="15"/>
        </w:rPr>
      </w:pPr>
    </w:p>
    <w:p w14:paraId="3DD35955" w14:textId="77777777" w:rsidR="00B82983" w:rsidRDefault="00B82983" w:rsidP="00CB05AD">
      <w:pPr>
        <w:widowControl/>
        <w:spacing w:line="20" w:lineRule="exact"/>
        <w:jc w:val="left"/>
        <w:rPr>
          <w:sz w:val="15"/>
          <w:szCs w:val="15"/>
        </w:rPr>
      </w:pPr>
    </w:p>
    <w:p w14:paraId="1CBD557D" w14:textId="77777777" w:rsidR="00B82983" w:rsidRDefault="00B82983" w:rsidP="00CB05AD">
      <w:pPr>
        <w:widowControl/>
        <w:spacing w:line="20" w:lineRule="exact"/>
        <w:jc w:val="left"/>
        <w:rPr>
          <w:sz w:val="15"/>
          <w:szCs w:val="15"/>
        </w:rPr>
      </w:pPr>
    </w:p>
    <w:p w14:paraId="3B4C71C3" w14:textId="77777777" w:rsidR="00B82983" w:rsidRDefault="00B82983" w:rsidP="00CB05AD">
      <w:pPr>
        <w:widowControl/>
        <w:spacing w:line="20" w:lineRule="exact"/>
        <w:jc w:val="left"/>
        <w:rPr>
          <w:sz w:val="15"/>
          <w:szCs w:val="15"/>
        </w:rPr>
      </w:pPr>
    </w:p>
    <w:p w14:paraId="0FB690BE" w14:textId="5B64192A" w:rsidR="00CB05AD" w:rsidRPr="002016EB" w:rsidRDefault="00CB05AD" w:rsidP="00B82983">
      <w:pPr>
        <w:widowControl/>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4AB06C32" w14:textId="2D17095E"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9" w:name="_Toc158797553"/>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（①大学）</w:t>
      </w:r>
      <w:bookmarkEnd w:id="9"/>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6E4C5F0" w14:textId="2E54AD35" w:rsidR="00D51846" w:rsidRDefault="00A25371"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w:t>
      </w:r>
      <w:r w:rsidR="00AD310A" w:rsidRPr="00B16AB3">
        <w:rPr>
          <w:rFonts w:asciiTheme="majorEastAsia" w:eastAsiaTheme="majorEastAsia" w:hAnsiTheme="majorEastAsia" w:hint="eastAsia"/>
          <w:sz w:val="28"/>
          <w:szCs w:val="28"/>
        </w:rPr>
        <w:t>自己点検・評価の実施状況</w:t>
      </w:r>
    </w:p>
    <w:tbl>
      <w:tblPr>
        <w:tblStyle w:val="a3"/>
        <w:tblW w:w="0" w:type="auto"/>
        <w:tblLook w:val="04A0" w:firstRow="1" w:lastRow="0" w:firstColumn="1" w:lastColumn="0" w:noHBand="0" w:noVBand="1"/>
      </w:tblPr>
      <w:tblGrid>
        <w:gridCol w:w="1555"/>
        <w:gridCol w:w="3315"/>
        <w:gridCol w:w="4871"/>
      </w:tblGrid>
      <w:tr w:rsidR="00A030C0" w14:paraId="1D733E31" w14:textId="77777777" w:rsidTr="00A030C0">
        <w:trPr>
          <w:trHeight w:val="11100"/>
        </w:trPr>
        <w:tc>
          <w:tcPr>
            <w:tcW w:w="4870" w:type="dxa"/>
            <w:gridSpan w:val="2"/>
          </w:tcPr>
          <w:p w14:paraId="7F4110EF" w14:textId="77777777" w:rsidR="00A030C0" w:rsidRPr="006A7FA6" w:rsidRDefault="00A030C0" w:rsidP="00A030C0">
            <w:pPr>
              <w:pStyle w:val="af7"/>
            </w:pPr>
          </w:p>
        </w:tc>
        <w:tc>
          <w:tcPr>
            <w:tcW w:w="4871" w:type="dxa"/>
          </w:tcPr>
          <w:p w14:paraId="7E339F4D" w14:textId="77777777" w:rsidR="00A030C0" w:rsidRPr="006A7FA6" w:rsidRDefault="00A030C0" w:rsidP="00A030C0">
            <w:pPr>
              <w:pStyle w:val="af7"/>
              <w:rPr>
                <w:szCs w:val="20"/>
              </w:rPr>
            </w:pPr>
          </w:p>
        </w:tc>
      </w:tr>
      <w:tr w:rsidR="00A030C0" w14:paraId="1077A6D2" w14:textId="77777777" w:rsidTr="00A030C0">
        <w:trPr>
          <w:trHeight w:val="624"/>
        </w:trPr>
        <w:tc>
          <w:tcPr>
            <w:tcW w:w="1555" w:type="dxa"/>
            <w:vAlign w:val="center"/>
          </w:tcPr>
          <w:p w14:paraId="6925A2F5"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63E983F1" w14:textId="65854CEE" w:rsidR="00A030C0" w:rsidRPr="009E1162" w:rsidRDefault="00A030C0" w:rsidP="00A030C0">
            <w:pPr>
              <w:pStyle w:val="af9"/>
            </w:pPr>
          </w:p>
        </w:tc>
      </w:tr>
      <w:tr w:rsidR="00A030C0" w14:paraId="4F5B45A8" w14:textId="77777777" w:rsidTr="00A030C0">
        <w:trPr>
          <w:trHeight w:val="624"/>
        </w:trPr>
        <w:tc>
          <w:tcPr>
            <w:tcW w:w="1555" w:type="dxa"/>
            <w:vAlign w:val="center"/>
          </w:tcPr>
          <w:p w14:paraId="594779D7" w14:textId="77777777" w:rsidR="00A030C0" w:rsidRPr="009E1162" w:rsidRDefault="00A030C0" w:rsidP="00A030C0">
            <w:pPr>
              <w:pStyle w:val="af9"/>
            </w:pPr>
            <w:r w:rsidRPr="009E1162">
              <w:rPr>
                <w:rFonts w:hint="eastAsia"/>
              </w:rPr>
              <w:t>優れた点</w:t>
            </w:r>
          </w:p>
        </w:tc>
        <w:tc>
          <w:tcPr>
            <w:tcW w:w="8186" w:type="dxa"/>
            <w:gridSpan w:val="2"/>
            <w:vAlign w:val="center"/>
          </w:tcPr>
          <w:p w14:paraId="261A05BF" w14:textId="77777777" w:rsidR="00A030C0" w:rsidRPr="009E1162" w:rsidRDefault="00A030C0" w:rsidP="00A030C0">
            <w:pPr>
              <w:pStyle w:val="af9"/>
            </w:pPr>
          </w:p>
        </w:tc>
      </w:tr>
      <w:tr w:rsidR="00A030C0" w14:paraId="5191E25D" w14:textId="77777777" w:rsidTr="00A030C0">
        <w:trPr>
          <w:trHeight w:val="624"/>
        </w:trPr>
        <w:tc>
          <w:tcPr>
            <w:tcW w:w="1555" w:type="dxa"/>
            <w:vAlign w:val="center"/>
          </w:tcPr>
          <w:p w14:paraId="7B8C0CA1"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6CD6B15" w14:textId="77777777" w:rsidR="00A030C0" w:rsidRPr="009E1162" w:rsidRDefault="00A030C0" w:rsidP="00A030C0">
            <w:pPr>
              <w:pStyle w:val="af9"/>
            </w:pPr>
          </w:p>
        </w:tc>
      </w:tr>
    </w:tbl>
    <w:p w14:paraId="709476BA"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8E49EB2" w14:textId="77777777" w:rsidR="00F41174" w:rsidRDefault="00F41174" w:rsidP="00340C7B">
      <w:pPr>
        <w:widowControl/>
        <w:spacing w:line="400" w:lineRule="exact"/>
        <w:jc w:val="left"/>
        <w:rPr>
          <w:rFonts w:asciiTheme="majorEastAsia" w:eastAsiaTheme="majorEastAsia" w:hAnsiTheme="majorEastAsia"/>
          <w:sz w:val="28"/>
          <w:szCs w:val="28"/>
        </w:rPr>
        <w:sectPr w:rsidR="00F41174" w:rsidSect="00121476">
          <w:headerReference w:type="default" r:id="rId14"/>
          <w:footnotePr>
            <w:numFmt w:val="lowerLetter"/>
          </w:footnotePr>
          <w:pgSz w:w="11906" w:h="16838" w:code="9"/>
          <w:pgMar w:top="1440" w:right="794" w:bottom="1440" w:left="1361" w:header="851" w:footer="567" w:gutter="0"/>
          <w:cols w:space="425"/>
          <w:docGrid w:type="lines" w:linePitch="286"/>
        </w:sectPr>
      </w:pPr>
    </w:p>
    <w:p w14:paraId="7693A741" w14:textId="2CDB33E6"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6"/>
        <w:tblW w:w="9775" w:type="dxa"/>
        <w:tblLayout w:type="fixed"/>
        <w:tblLook w:val="04A0" w:firstRow="1" w:lastRow="0" w:firstColumn="1" w:lastColumn="0" w:noHBand="0" w:noVBand="1"/>
      </w:tblPr>
      <w:tblGrid>
        <w:gridCol w:w="421"/>
        <w:gridCol w:w="6945"/>
        <w:gridCol w:w="2409"/>
      </w:tblGrid>
      <w:tr w:rsidR="00C20DEF" w:rsidRPr="00B16AB3" w14:paraId="06F9C31C" w14:textId="77777777" w:rsidTr="00C20DEF">
        <w:tc>
          <w:tcPr>
            <w:tcW w:w="421" w:type="dxa"/>
            <w:vMerge w:val="restart"/>
            <w:shd w:val="clear" w:color="auto" w:fill="FFFFFF" w:themeFill="background1"/>
          </w:tcPr>
          <w:p w14:paraId="1C539A69" w14:textId="0F354E18"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9845BB5" w14:textId="18CA19F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5BEE23C" w14:textId="3FE7C67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E46BEC0" w14:textId="77777777" w:rsidTr="00C20DEF">
        <w:tc>
          <w:tcPr>
            <w:tcW w:w="421" w:type="dxa"/>
            <w:vMerge/>
            <w:shd w:val="clear" w:color="auto" w:fill="FFFFFF" w:themeFill="background1"/>
          </w:tcPr>
          <w:p w14:paraId="6A419071"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36BEBC33" w14:textId="3C7348DD" w:rsidR="00C20DEF" w:rsidRPr="00652F9C" w:rsidRDefault="00EB6D30" w:rsidP="005C2B8D">
            <w:pPr>
              <w:spacing w:line="280" w:lineRule="exact"/>
              <w:rPr>
                <w:rFonts w:asciiTheme="minorEastAsia" w:hAnsiTheme="minorEastAsia"/>
                <w:sz w:val="20"/>
                <w:szCs w:val="18"/>
              </w:rPr>
            </w:pPr>
            <w:r>
              <w:rPr>
                <w:rFonts w:asciiTheme="minorEastAsia" w:hAnsiTheme="minorEastAsia" w:hint="eastAsia"/>
                <w:sz w:val="20"/>
                <w:szCs w:val="18"/>
              </w:rPr>
              <w:t>専門職</w:t>
            </w:r>
            <w:r w:rsidR="00C20DEF" w:rsidRPr="00652F9C">
              <w:rPr>
                <w:rFonts w:asciiTheme="minorEastAsia" w:hAnsiTheme="minorEastAsia" w:hint="eastAsia"/>
                <w:sz w:val="20"/>
                <w:szCs w:val="18"/>
              </w:rPr>
              <w:t>大学設置基準</w:t>
            </w:r>
          </w:p>
        </w:tc>
      </w:tr>
      <w:tr w:rsidR="00FE1279" w:rsidRPr="004F53C1" w14:paraId="68B41609" w14:textId="77777777" w:rsidTr="00272792">
        <w:trPr>
          <w:trHeight w:val="83"/>
        </w:trPr>
        <w:tc>
          <w:tcPr>
            <w:tcW w:w="421" w:type="dxa"/>
            <w:vMerge w:val="restart"/>
            <w:vAlign w:val="center"/>
          </w:tcPr>
          <w:p w14:paraId="6A801D40" w14:textId="23C1BFDD" w:rsidR="00FE1279" w:rsidRPr="004F53C1" w:rsidRDefault="00FE1279" w:rsidP="00340C7B">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①</w:t>
            </w:r>
          </w:p>
        </w:tc>
        <w:tc>
          <w:tcPr>
            <w:tcW w:w="6945" w:type="dxa"/>
            <w:tcBorders>
              <w:bottom w:val="dotted" w:sz="4" w:space="0" w:color="auto"/>
            </w:tcBorders>
          </w:tcPr>
          <w:p w14:paraId="0B10BDDF" w14:textId="2B125D4D" w:rsidR="00FE1279" w:rsidRPr="004F53C1" w:rsidRDefault="00FE1279"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w:t>
            </w:r>
            <w:r w:rsidR="00676CBA" w:rsidRPr="004F53C1">
              <w:rPr>
                <w:rFonts w:asciiTheme="majorEastAsia" w:eastAsiaTheme="majorEastAsia" w:hAnsiTheme="majorEastAsia" w:hint="eastAsia"/>
                <w:sz w:val="15"/>
                <w:szCs w:val="15"/>
              </w:rPr>
              <w:t>三条</w:t>
            </w:r>
            <w:r w:rsidRPr="004F53C1">
              <w:rPr>
                <w:rFonts w:asciiTheme="majorEastAsia" w:eastAsiaTheme="majorEastAsia" w:hAnsiTheme="majorEastAsia" w:hint="eastAsia"/>
                <w:sz w:val="15"/>
                <w:szCs w:val="15"/>
              </w:rPr>
              <w:t>（入学者選抜）</w:t>
            </w:r>
          </w:p>
          <w:p w14:paraId="6771F69B" w14:textId="77777777" w:rsidR="00FE1279" w:rsidRPr="004F53C1" w:rsidRDefault="00FE1279" w:rsidP="00422FAC">
            <w:pPr>
              <w:widowControl/>
              <w:snapToGrid w:val="0"/>
              <w:spacing w:line="180" w:lineRule="exact"/>
              <w:rPr>
                <w:sz w:val="15"/>
                <w:szCs w:val="15"/>
              </w:rPr>
            </w:pPr>
            <w:r w:rsidRPr="004F53C1">
              <w:rPr>
                <w:rFonts w:hint="eastAsia"/>
                <w:sz w:val="15"/>
                <w:szCs w:val="15"/>
              </w:rPr>
              <w:t xml:space="preserve">　入学者の選抜は、</w:t>
            </w:r>
            <w:r w:rsidR="00DC7F47" w:rsidRPr="004F53C1">
              <w:rPr>
                <w:rFonts w:hint="eastAsia"/>
                <w:sz w:val="15"/>
                <w:szCs w:val="15"/>
              </w:rPr>
              <w:t>学校教育法施行規則（昭和二十二年文部省令第十一号）第百六十五条の二第一項第三号の規定により定める方針に基づき、</w:t>
            </w:r>
            <w:r w:rsidRPr="004F53C1">
              <w:rPr>
                <w:rFonts w:hint="eastAsia"/>
                <w:sz w:val="15"/>
                <w:szCs w:val="15"/>
              </w:rPr>
              <w:t>公正かつ妥当な方法により、適切な体制を整えて行うものとする。</w:t>
            </w:r>
          </w:p>
          <w:p w14:paraId="1C50B9A1" w14:textId="35A59EA7" w:rsidR="00796886" w:rsidRPr="004F53C1" w:rsidRDefault="00796886" w:rsidP="00422FAC">
            <w:pPr>
              <w:widowControl/>
              <w:snapToGrid w:val="0"/>
              <w:spacing w:line="180" w:lineRule="exact"/>
              <w:ind w:left="150" w:hangingChars="100" w:hanging="150"/>
              <w:rPr>
                <w:rFonts w:asciiTheme="minorEastAsia" w:hAnsiTheme="minorEastAsia"/>
                <w:sz w:val="15"/>
                <w:szCs w:val="15"/>
              </w:rPr>
            </w:pPr>
            <w:r w:rsidRPr="004F53C1">
              <w:rPr>
                <w:rFonts w:asciiTheme="minorEastAsia" w:hAnsiTheme="minorEastAsia" w:hint="eastAsia"/>
                <w:sz w:val="15"/>
                <w:szCs w:val="15"/>
              </w:rPr>
              <w:t>２　専門職大学は、実務の経験を有する者その他の入学者の多様性の確保に配慮した入学者選抜を行うよう努めるものとする。</w:t>
            </w:r>
          </w:p>
        </w:tc>
        <w:tc>
          <w:tcPr>
            <w:tcW w:w="2409" w:type="dxa"/>
            <w:vMerge w:val="restart"/>
          </w:tcPr>
          <w:p w14:paraId="5A6ED37C" w14:textId="14E12D74" w:rsidR="00FE1279" w:rsidRPr="004F53C1" w:rsidRDefault="00FE1279" w:rsidP="00C9272B">
            <w:pPr>
              <w:spacing w:line="180" w:lineRule="exact"/>
              <w:rPr>
                <w:rFonts w:asciiTheme="majorEastAsia" w:eastAsiaTheme="majorEastAsia" w:hAnsiTheme="majorEastAsia"/>
                <w:bCs/>
                <w:sz w:val="15"/>
                <w:szCs w:val="15"/>
                <w:lang w:eastAsia="zh-TW"/>
              </w:rPr>
            </w:pPr>
          </w:p>
        </w:tc>
      </w:tr>
      <w:tr w:rsidR="00FE1279" w:rsidRPr="004F53C1" w14:paraId="4C31FC57" w14:textId="77777777" w:rsidTr="00272792">
        <w:tc>
          <w:tcPr>
            <w:tcW w:w="421" w:type="dxa"/>
            <w:vMerge/>
            <w:vAlign w:val="center"/>
          </w:tcPr>
          <w:p w14:paraId="549C7DCA" w14:textId="77777777" w:rsidR="00FE1279" w:rsidRPr="004F53C1" w:rsidRDefault="00FE1279" w:rsidP="00340C7B">
            <w:pPr>
              <w:spacing w:line="180" w:lineRule="exact"/>
              <w:rPr>
                <w:rFonts w:asciiTheme="minorEastAsia" w:hAnsiTheme="minorEastAsia"/>
                <w:b/>
                <w:sz w:val="15"/>
                <w:szCs w:val="15"/>
              </w:rPr>
            </w:pPr>
          </w:p>
        </w:tc>
        <w:tc>
          <w:tcPr>
            <w:tcW w:w="6945" w:type="dxa"/>
            <w:tcBorders>
              <w:top w:val="dotted" w:sz="4" w:space="0" w:color="auto"/>
            </w:tcBorders>
          </w:tcPr>
          <w:p w14:paraId="0E2B7515" w14:textId="1D5EDB97" w:rsidR="00FE1279" w:rsidRPr="004F53C1" w:rsidRDefault="00FE1279" w:rsidP="00422FAC">
            <w:pPr>
              <w:spacing w:line="180" w:lineRule="exact"/>
              <w:rPr>
                <w:rFonts w:asciiTheme="minorEastAsia" w:hAnsiTheme="minorEastAsia"/>
                <w:b/>
                <w:sz w:val="15"/>
                <w:szCs w:val="15"/>
              </w:rPr>
            </w:pPr>
            <w:r w:rsidRPr="004F53C1">
              <w:rPr>
                <w:rFonts w:asciiTheme="minorEastAsia" w:hAnsiTheme="minorEastAsia" w:hint="eastAsia"/>
                <w:b/>
                <w:sz w:val="15"/>
                <w:szCs w:val="15"/>
              </w:rPr>
              <w:t>※ 大学に入学できる者の資格については、学校教育法第九十条を参照する</w:t>
            </w:r>
            <w:r w:rsidR="003D607E" w:rsidRPr="004F53C1">
              <w:rPr>
                <w:rFonts w:asciiTheme="minorEastAsia" w:hAnsiTheme="minorEastAsia" w:hint="eastAsia"/>
                <w:b/>
                <w:sz w:val="15"/>
                <w:szCs w:val="15"/>
              </w:rPr>
              <w:t>こと</w:t>
            </w:r>
          </w:p>
        </w:tc>
        <w:tc>
          <w:tcPr>
            <w:tcW w:w="2409" w:type="dxa"/>
            <w:vMerge/>
          </w:tcPr>
          <w:p w14:paraId="34376532" w14:textId="77777777" w:rsidR="00FE1279" w:rsidRPr="004F53C1" w:rsidRDefault="00FE1279" w:rsidP="00AD310A">
            <w:pPr>
              <w:spacing w:line="180" w:lineRule="exact"/>
              <w:rPr>
                <w:rFonts w:asciiTheme="majorEastAsia" w:eastAsiaTheme="majorEastAsia" w:hAnsiTheme="majorEastAsia"/>
                <w:bCs/>
                <w:sz w:val="15"/>
                <w:szCs w:val="15"/>
              </w:rPr>
            </w:pPr>
          </w:p>
        </w:tc>
      </w:tr>
      <w:tr w:rsidR="00FE1279" w:rsidRPr="004F53C1" w14:paraId="68CA2535" w14:textId="77777777" w:rsidTr="00B75B9D">
        <w:tc>
          <w:tcPr>
            <w:tcW w:w="421" w:type="dxa"/>
            <w:vMerge w:val="restart"/>
            <w:vAlign w:val="center"/>
          </w:tcPr>
          <w:p w14:paraId="5A382F38" w14:textId="1EFC2D60" w:rsidR="00FE1279" w:rsidRPr="004F53C1" w:rsidRDefault="00FE1279" w:rsidP="00340C7B">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②</w:t>
            </w:r>
          </w:p>
        </w:tc>
        <w:tc>
          <w:tcPr>
            <w:tcW w:w="6945" w:type="dxa"/>
            <w:tcBorders>
              <w:bottom w:val="dotted" w:sz="4" w:space="0" w:color="auto"/>
            </w:tcBorders>
          </w:tcPr>
          <w:p w14:paraId="5FBE36E0" w14:textId="7A921AFA" w:rsidR="00FE1279" w:rsidRPr="004F53C1" w:rsidRDefault="00FE1279"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w:t>
            </w:r>
            <w:r w:rsidR="00BD75DF" w:rsidRPr="004F53C1">
              <w:rPr>
                <w:rFonts w:asciiTheme="majorEastAsia" w:eastAsiaTheme="majorEastAsia" w:hAnsiTheme="majorEastAsia" w:hint="eastAsia"/>
                <w:sz w:val="15"/>
                <w:szCs w:val="15"/>
              </w:rPr>
              <w:t>九</w:t>
            </w:r>
            <w:r w:rsidRPr="004F53C1">
              <w:rPr>
                <w:rFonts w:asciiTheme="majorEastAsia" w:eastAsiaTheme="majorEastAsia" w:hAnsiTheme="majorEastAsia" w:hint="eastAsia"/>
                <w:sz w:val="15"/>
                <w:szCs w:val="15"/>
              </w:rPr>
              <w:t>条（教育課程の編成方針）</w:t>
            </w:r>
          </w:p>
          <w:p w14:paraId="1F4C26E3" w14:textId="735B5B71" w:rsidR="00FE1279" w:rsidRPr="004F53C1" w:rsidRDefault="00FE1279" w:rsidP="00422FAC">
            <w:pPr>
              <w:spacing w:line="180" w:lineRule="exact"/>
              <w:rPr>
                <w:sz w:val="15"/>
                <w:szCs w:val="15"/>
              </w:rPr>
            </w:pPr>
            <w:r w:rsidRPr="004F53C1">
              <w:rPr>
                <w:rFonts w:hint="eastAsia"/>
                <w:sz w:val="15"/>
                <w:szCs w:val="15"/>
              </w:rPr>
              <w:t xml:space="preserve">　</w:t>
            </w:r>
            <w:r w:rsidR="00BD75DF" w:rsidRPr="004F53C1">
              <w:rPr>
                <w:rFonts w:hint="eastAsia"/>
                <w:sz w:val="15"/>
                <w:szCs w:val="15"/>
              </w:rPr>
              <w:t>専門職</w:t>
            </w:r>
            <w:r w:rsidRPr="004F53C1">
              <w:rPr>
                <w:rFonts w:hint="eastAsia"/>
                <w:sz w:val="15"/>
                <w:szCs w:val="15"/>
              </w:rPr>
              <w:t>大学は、</w:t>
            </w:r>
            <w:r w:rsidR="00261F5F" w:rsidRPr="004F53C1">
              <w:rPr>
                <w:rFonts w:hint="eastAsia"/>
                <w:sz w:val="15"/>
                <w:szCs w:val="15"/>
              </w:rPr>
              <w:t>学校教育法施行規則第百六十五条の二第一項第一号及び第二号の規定により定める方針に基づき、</w:t>
            </w:r>
            <w:r w:rsidRPr="004F53C1">
              <w:rPr>
                <w:rFonts w:hint="eastAsia"/>
                <w:sz w:val="15"/>
                <w:szCs w:val="15"/>
              </w:rPr>
              <w:t>必要な授業科目を</w:t>
            </w:r>
            <w:r w:rsidR="00446849" w:rsidRPr="004F53C1">
              <w:rPr>
                <w:rFonts w:hint="eastAsia"/>
                <w:sz w:val="15"/>
                <w:szCs w:val="15"/>
              </w:rPr>
              <w:t>、産業界及び地域社会と連携しつつ、</w:t>
            </w:r>
            <w:r w:rsidRPr="004F53C1">
              <w:rPr>
                <w:rFonts w:hint="eastAsia"/>
                <w:sz w:val="15"/>
                <w:szCs w:val="15"/>
              </w:rPr>
              <w:t>自ら開設し、体系的に教育課程を編成するものとする。</w:t>
            </w:r>
          </w:p>
          <w:p w14:paraId="6CAECA9F" w14:textId="7768DA35" w:rsidR="00FE1279" w:rsidRPr="004F53C1" w:rsidRDefault="00FE1279" w:rsidP="00422FAC">
            <w:pPr>
              <w:spacing w:line="180" w:lineRule="exact"/>
              <w:ind w:left="150" w:hangingChars="100" w:hanging="150"/>
              <w:rPr>
                <w:sz w:val="15"/>
                <w:szCs w:val="15"/>
              </w:rPr>
            </w:pPr>
            <w:r w:rsidRPr="004F53C1">
              <w:rPr>
                <w:rFonts w:hint="eastAsia"/>
                <w:sz w:val="15"/>
                <w:szCs w:val="15"/>
              </w:rPr>
              <w:t>２　教育課程の編成に当たつては、</w:t>
            </w:r>
            <w:r w:rsidR="00446849" w:rsidRPr="004F53C1">
              <w:rPr>
                <w:rFonts w:hint="eastAsia"/>
                <w:sz w:val="15"/>
                <w:szCs w:val="15"/>
              </w:rPr>
              <w:t>専門職</w:t>
            </w:r>
            <w:r w:rsidRPr="004F53C1">
              <w:rPr>
                <w:rFonts w:hint="eastAsia"/>
                <w:sz w:val="15"/>
                <w:szCs w:val="15"/>
              </w:rPr>
              <w:t>大学は、学部等の専攻に係る専門の学芸を教授</w:t>
            </w:r>
            <w:r w:rsidR="00CE4C2C" w:rsidRPr="004F53C1">
              <w:rPr>
                <w:rFonts w:hint="eastAsia"/>
                <w:sz w:val="15"/>
                <w:szCs w:val="15"/>
              </w:rPr>
              <w:t>し</w:t>
            </w:r>
            <w:r w:rsidRPr="004F53C1">
              <w:rPr>
                <w:rFonts w:hint="eastAsia"/>
                <w:sz w:val="15"/>
                <w:szCs w:val="15"/>
              </w:rPr>
              <w:t>、</w:t>
            </w:r>
            <w:r w:rsidR="00CE4C2C" w:rsidRPr="004F53C1">
              <w:rPr>
                <w:rFonts w:hint="eastAsia"/>
                <w:sz w:val="15"/>
                <w:szCs w:val="15"/>
              </w:rPr>
              <w:t>専門性が求められる職業を担うための実践的な能力及び当該職業の分野において創造的な役割を担うための応用的な能力を展開させるとともに</w:t>
            </w:r>
            <w:r w:rsidRPr="004F53C1">
              <w:rPr>
                <w:rFonts w:hint="eastAsia"/>
                <w:sz w:val="15"/>
                <w:szCs w:val="15"/>
              </w:rPr>
              <w:t>、豊かな人間性</w:t>
            </w:r>
            <w:r w:rsidR="00FC2145" w:rsidRPr="004F53C1">
              <w:rPr>
                <w:rFonts w:hint="eastAsia"/>
                <w:sz w:val="15"/>
                <w:szCs w:val="15"/>
              </w:rPr>
              <w:t>及び職業倫理</w:t>
            </w:r>
            <w:r w:rsidRPr="004F53C1">
              <w:rPr>
                <w:rFonts w:hint="eastAsia"/>
                <w:sz w:val="15"/>
                <w:szCs w:val="15"/>
              </w:rPr>
              <w:t>を涵養するよう適切に配慮しなければならない。</w:t>
            </w:r>
          </w:p>
          <w:p w14:paraId="289FE581" w14:textId="5A2A5AD7" w:rsidR="00DB592F" w:rsidRPr="004F53C1" w:rsidRDefault="00DB592F" w:rsidP="00422FAC">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３　</w:t>
            </w:r>
            <w:r w:rsidR="00FC2145" w:rsidRPr="004F53C1">
              <w:rPr>
                <w:rFonts w:ascii="ＭＳ 明朝" w:eastAsia="ＭＳ 明朝" w:hAnsi="ＭＳ 明朝" w:hint="eastAsia"/>
                <w:sz w:val="15"/>
                <w:szCs w:val="15"/>
              </w:rPr>
              <w:t>専門職</w:t>
            </w:r>
            <w:r w:rsidRPr="004F53C1">
              <w:rPr>
                <w:rFonts w:ascii="ＭＳ 明朝" w:eastAsia="ＭＳ 明朝" w:hAnsi="ＭＳ 明朝" w:hint="eastAsia"/>
                <w:sz w:val="15"/>
                <w:szCs w:val="15"/>
              </w:rPr>
              <w:t>大学</w:t>
            </w:r>
            <w:r w:rsidR="00F45304" w:rsidRPr="004F53C1">
              <w:rPr>
                <w:rFonts w:ascii="ＭＳ 明朝" w:eastAsia="ＭＳ 明朝" w:hAnsi="ＭＳ 明朝" w:hint="eastAsia"/>
                <w:sz w:val="15"/>
                <w:szCs w:val="15"/>
              </w:rPr>
              <w:t>は、専攻に係る職業を取り巻く状況を踏まえて必要な授業科目を開発し、当該職業の動向に即した教育課程の編成を行うとともに、当該状況の変化に対応し、授業科目の内容、教育課程の構成等について、不断の見直しを行うものとする。</w:t>
            </w:r>
          </w:p>
          <w:p w14:paraId="477CA170" w14:textId="7FFF7FA8" w:rsidR="00F45304" w:rsidRPr="004F53C1" w:rsidRDefault="00F45304" w:rsidP="00422FAC">
            <w:pPr>
              <w:spacing w:line="180" w:lineRule="exact"/>
              <w:ind w:left="150" w:hangingChars="100" w:hanging="150"/>
              <w:rPr>
                <w:rFonts w:ascii="ＭＳ 明朝" w:eastAsia="ＭＳ 明朝" w:hAnsi="ＭＳ 明朝"/>
                <w:sz w:val="15"/>
                <w:szCs w:val="15"/>
              </w:rPr>
            </w:pPr>
            <w:r w:rsidRPr="004F53C1">
              <w:rPr>
                <w:rFonts w:ascii="ＭＳ 明朝" w:eastAsia="ＭＳ 明朝" w:hAnsi="ＭＳ 明朝" w:hint="eastAsia"/>
                <w:sz w:val="15"/>
                <w:szCs w:val="15"/>
              </w:rPr>
              <w:t xml:space="preserve">４　</w:t>
            </w:r>
            <w:r w:rsidR="004E6CE9" w:rsidRPr="004F53C1">
              <w:rPr>
                <w:rFonts w:ascii="ＭＳ 明朝" w:eastAsia="ＭＳ 明朝" w:hAnsi="ＭＳ 明朝" w:hint="eastAsia"/>
                <w:sz w:val="15"/>
                <w:szCs w:val="15"/>
              </w:rPr>
              <w:t>前項の規定による授業科目の開発、教育課程の編成及びそれらの見直しは、次条に規定する教育課程連携協議会の意見を勘案するとともに、適切な体制を整えて行うものとする。</w:t>
            </w:r>
          </w:p>
        </w:tc>
        <w:tc>
          <w:tcPr>
            <w:tcW w:w="2409" w:type="dxa"/>
            <w:vMerge w:val="restart"/>
          </w:tcPr>
          <w:p w14:paraId="0368DBEF" w14:textId="2CED489B" w:rsidR="00FE1279" w:rsidRPr="004F53C1" w:rsidRDefault="00FE1279" w:rsidP="00C9272B">
            <w:pPr>
              <w:spacing w:line="180" w:lineRule="exact"/>
              <w:rPr>
                <w:rFonts w:asciiTheme="majorEastAsia" w:eastAsiaTheme="majorEastAsia" w:hAnsiTheme="majorEastAsia"/>
                <w:bCs/>
                <w:sz w:val="15"/>
                <w:szCs w:val="15"/>
              </w:rPr>
            </w:pPr>
          </w:p>
        </w:tc>
      </w:tr>
      <w:tr w:rsidR="00FE1279" w:rsidRPr="004F53C1" w14:paraId="010C42C7" w14:textId="77777777" w:rsidTr="00B75B9D">
        <w:tc>
          <w:tcPr>
            <w:tcW w:w="421" w:type="dxa"/>
            <w:vMerge/>
            <w:vAlign w:val="center"/>
          </w:tcPr>
          <w:p w14:paraId="01947FF0" w14:textId="77777777" w:rsidR="00FE1279" w:rsidRPr="004F53C1" w:rsidRDefault="00FE1279" w:rsidP="00340C7B">
            <w:pPr>
              <w:spacing w:line="180" w:lineRule="exact"/>
              <w:rPr>
                <w:rFonts w:asciiTheme="minorEastAsia" w:hAnsiTheme="minorEastAsia"/>
                <w:b/>
                <w:sz w:val="15"/>
                <w:szCs w:val="15"/>
              </w:rPr>
            </w:pPr>
          </w:p>
        </w:tc>
        <w:tc>
          <w:tcPr>
            <w:tcW w:w="6945" w:type="dxa"/>
            <w:tcBorders>
              <w:top w:val="dotted" w:sz="4" w:space="0" w:color="auto"/>
            </w:tcBorders>
          </w:tcPr>
          <w:p w14:paraId="00448855" w14:textId="2558F9A7" w:rsidR="00615FC4" w:rsidRPr="004F53C1" w:rsidRDefault="00FE1279" w:rsidP="00422FAC">
            <w:pPr>
              <w:spacing w:line="180" w:lineRule="exact"/>
              <w:rPr>
                <w:rFonts w:asciiTheme="minorEastAsia" w:hAnsiTheme="minorEastAsia"/>
                <w:b/>
                <w:sz w:val="15"/>
                <w:szCs w:val="15"/>
              </w:rPr>
            </w:pPr>
            <w:r w:rsidRPr="004F53C1">
              <w:rPr>
                <w:rFonts w:asciiTheme="minorEastAsia" w:hAnsiTheme="minorEastAsia" w:hint="eastAsia"/>
                <w:b/>
                <w:sz w:val="15"/>
                <w:szCs w:val="15"/>
              </w:rPr>
              <w:t>※ 学位規程については、学位規則第十三条を参照すること</w:t>
            </w:r>
          </w:p>
        </w:tc>
        <w:tc>
          <w:tcPr>
            <w:tcW w:w="2409" w:type="dxa"/>
            <w:vMerge/>
          </w:tcPr>
          <w:p w14:paraId="602EDE1F" w14:textId="77777777" w:rsidR="00FE1279" w:rsidRPr="004F53C1" w:rsidRDefault="00FE1279" w:rsidP="00AD310A">
            <w:pPr>
              <w:spacing w:line="180" w:lineRule="exact"/>
              <w:rPr>
                <w:rFonts w:asciiTheme="majorEastAsia" w:eastAsiaTheme="majorEastAsia" w:hAnsiTheme="majorEastAsia"/>
                <w:bCs/>
                <w:sz w:val="15"/>
                <w:szCs w:val="15"/>
              </w:rPr>
            </w:pPr>
          </w:p>
        </w:tc>
      </w:tr>
      <w:tr w:rsidR="006C790C" w:rsidRPr="004F53C1" w14:paraId="1D103777" w14:textId="77777777" w:rsidTr="00B75B9D">
        <w:tc>
          <w:tcPr>
            <w:tcW w:w="421" w:type="dxa"/>
            <w:vAlign w:val="center"/>
          </w:tcPr>
          <w:p w14:paraId="667C6221" w14:textId="3B6D8B51" w:rsidR="006C790C" w:rsidRPr="00865DE6" w:rsidRDefault="007028EC" w:rsidP="00340C7B">
            <w:pPr>
              <w:spacing w:line="180" w:lineRule="exact"/>
              <w:rPr>
                <w:rFonts w:asciiTheme="minorEastAsia" w:hAnsiTheme="minorEastAsia"/>
                <w:bCs/>
                <w:sz w:val="15"/>
                <w:szCs w:val="15"/>
              </w:rPr>
            </w:pPr>
            <w:r>
              <w:rPr>
                <w:rFonts w:asciiTheme="minorEastAsia" w:hAnsiTheme="minorEastAsia" w:hint="eastAsia"/>
                <w:bCs/>
                <w:sz w:val="15"/>
                <w:szCs w:val="15"/>
              </w:rPr>
              <w:t>③</w:t>
            </w:r>
          </w:p>
        </w:tc>
        <w:tc>
          <w:tcPr>
            <w:tcW w:w="6945" w:type="dxa"/>
            <w:tcBorders>
              <w:top w:val="dotted" w:sz="4" w:space="0" w:color="auto"/>
            </w:tcBorders>
          </w:tcPr>
          <w:p w14:paraId="57446AEB" w14:textId="526E33E4" w:rsidR="00865DE6" w:rsidRDefault="00865DE6" w:rsidP="00422FAC">
            <w:pPr>
              <w:spacing w:line="180" w:lineRule="exact"/>
              <w:rPr>
                <w:rFonts w:asciiTheme="minorEastAsia" w:hAnsiTheme="minorEastAsia"/>
                <w:bCs/>
                <w:sz w:val="15"/>
                <w:szCs w:val="15"/>
              </w:rPr>
            </w:pPr>
            <w:r w:rsidRPr="00865DE6">
              <w:rPr>
                <w:rFonts w:asciiTheme="minorEastAsia" w:hAnsiTheme="minorEastAsia" w:hint="eastAsia"/>
                <w:bCs/>
                <w:sz w:val="15"/>
                <w:szCs w:val="15"/>
              </w:rPr>
              <w:t>第十条</w:t>
            </w:r>
            <w:r>
              <w:rPr>
                <w:rFonts w:asciiTheme="minorEastAsia" w:hAnsiTheme="minorEastAsia" w:hint="eastAsia"/>
                <w:bCs/>
                <w:sz w:val="15"/>
                <w:szCs w:val="15"/>
              </w:rPr>
              <w:t>（教育課程連携協議会）</w:t>
            </w:r>
          </w:p>
          <w:p w14:paraId="1A251300" w14:textId="4E83D8B6" w:rsidR="00865DE6" w:rsidRPr="00865DE6" w:rsidRDefault="006E3C55" w:rsidP="00422FAC">
            <w:pPr>
              <w:spacing w:line="180" w:lineRule="exact"/>
              <w:rPr>
                <w:rFonts w:asciiTheme="minorEastAsia" w:hAnsiTheme="minorEastAsia"/>
                <w:bCs/>
                <w:sz w:val="15"/>
                <w:szCs w:val="15"/>
              </w:rPr>
            </w:pPr>
            <w:r>
              <w:rPr>
                <w:rFonts w:asciiTheme="minorEastAsia" w:hAnsiTheme="minorEastAsia" w:hint="eastAsia"/>
                <w:bCs/>
                <w:sz w:val="15"/>
                <w:szCs w:val="15"/>
              </w:rPr>
              <w:t xml:space="preserve">　</w:t>
            </w:r>
            <w:r w:rsidR="00865DE6" w:rsidRPr="00865DE6">
              <w:rPr>
                <w:rFonts w:asciiTheme="minorEastAsia" w:hAnsiTheme="minorEastAsia" w:hint="eastAsia"/>
                <w:bCs/>
                <w:sz w:val="15"/>
                <w:szCs w:val="15"/>
              </w:rPr>
              <w:t>専門職大学は、産業界及び地域社会との連携により、教育課程を編成し、及び円滑かつ効果的に実施するため、教育課程連携協議会を設けるものとする。</w:t>
            </w:r>
          </w:p>
          <w:p w14:paraId="1B56A7E4" w14:textId="77777777" w:rsidR="00865DE6" w:rsidRPr="00865DE6" w:rsidRDefault="00865DE6" w:rsidP="00422FAC">
            <w:pPr>
              <w:spacing w:line="180" w:lineRule="exact"/>
              <w:rPr>
                <w:rFonts w:asciiTheme="minorEastAsia" w:hAnsiTheme="minorEastAsia"/>
                <w:bCs/>
                <w:sz w:val="15"/>
                <w:szCs w:val="15"/>
              </w:rPr>
            </w:pPr>
            <w:r w:rsidRPr="00865DE6">
              <w:rPr>
                <w:rFonts w:asciiTheme="minorEastAsia" w:hAnsiTheme="minorEastAsia" w:hint="eastAsia"/>
                <w:bCs/>
                <w:sz w:val="15"/>
                <w:szCs w:val="15"/>
              </w:rPr>
              <w:t>２　教育課程連携協議会は、次に掲げる者をもって構成する。</w:t>
            </w:r>
          </w:p>
          <w:p w14:paraId="667394D7" w14:textId="77777777" w:rsidR="00865DE6" w:rsidRPr="00865DE6" w:rsidRDefault="00865DE6" w:rsidP="00422FAC">
            <w:pPr>
              <w:spacing w:line="180" w:lineRule="exact"/>
              <w:ind w:leftChars="144" w:left="452" w:hangingChars="100" w:hanging="150"/>
              <w:rPr>
                <w:rFonts w:asciiTheme="minorEastAsia" w:hAnsiTheme="minorEastAsia"/>
                <w:bCs/>
                <w:sz w:val="15"/>
                <w:szCs w:val="15"/>
              </w:rPr>
            </w:pPr>
            <w:r w:rsidRPr="00865DE6">
              <w:rPr>
                <w:rFonts w:asciiTheme="minorEastAsia" w:hAnsiTheme="minorEastAsia" w:hint="eastAsia"/>
                <w:bCs/>
                <w:sz w:val="15"/>
                <w:szCs w:val="15"/>
              </w:rPr>
              <w:t>一　学長が指名する教員その他の職員</w:t>
            </w:r>
          </w:p>
          <w:p w14:paraId="7B21F317" w14:textId="77777777" w:rsidR="00865DE6" w:rsidRPr="00865DE6" w:rsidRDefault="00865DE6" w:rsidP="00422FAC">
            <w:pPr>
              <w:spacing w:line="180" w:lineRule="exact"/>
              <w:ind w:leftChars="144" w:left="452" w:hangingChars="100" w:hanging="150"/>
              <w:rPr>
                <w:rFonts w:asciiTheme="minorEastAsia" w:hAnsiTheme="minorEastAsia"/>
                <w:bCs/>
                <w:sz w:val="15"/>
                <w:szCs w:val="15"/>
              </w:rPr>
            </w:pPr>
            <w:r w:rsidRPr="00865DE6">
              <w:rPr>
                <w:rFonts w:asciiTheme="minorEastAsia" w:hAnsiTheme="minorEastAsia" w:hint="eastAsia"/>
                <w:bCs/>
                <w:sz w:val="15"/>
                <w:szCs w:val="15"/>
              </w:rPr>
              <w:t>二　当該専門職大学の課程に係る職業に就いている者又は当該職業に関連する事業を行う者による団体のうち、広範囲の地域で活動するものの関係者であって、当該職業の実務に関し豊富な経験を有するもの</w:t>
            </w:r>
          </w:p>
          <w:p w14:paraId="6077A447" w14:textId="77777777" w:rsidR="00865DE6" w:rsidRPr="00865DE6" w:rsidRDefault="00865DE6" w:rsidP="00422FAC">
            <w:pPr>
              <w:spacing w:line="180" w:lineRule="exact"/>
              <w:ind w:leftChars="144" w:left="452" w:hangingChars="100" w:hanging="150"/>
              <w:rPr>
                <w:rFonts w:asciiTheme="minorEastAsia" w:hAnsiTheme="minorEastAsia"/>
                <w:bCs/>
                <w:sz w:val="15"/>
                <w:szCs w:val="15"/>
              </w:rPr>
            </w:pPr>
            <w:r w:rsidRPr="00865DE6">
              <w:rPr>
                <w:rFonts w:asciiTheme="minorEastAsia" w:hAnsiTheme="minorEastAsia" w:hint="eastAsia"/>
                <w:bCs/>
                <w:sz w:val="15"/>
                <w:szCs w:val="15"/>
              </w:rPr>
              <w:t>三　地方公共団体の職員、地域の事業者による団体の関係者その他の地域の関係者</w:t>
            </w:r>
          </w:p>
          <w:p w14:paraId="68E6196C" w14:textId="77777777" w:rsidR="00865DE6" w:rsidRPr="00865DE6" w:rsidRDefault="00865DE6" w:rsidP="00422FAC">
            <w:pPr>
              <w:spacing w:line="180" w:lineRule="exact"/>
              <w:ind w:leftChars="144" w:left="452" w:hangingChars="100" w:hanging="150"/>
              <w:rPr>
                <w:rFonts w:asciiTheme="minorEastAsia" w:hAnsiTheme="minorEastAsia"/>
                <w:bCs/>
                <w:sz w:val="15"/>
                <w:szCs w:val="15"/>
              </w:rPr>
            </w:pPr>
            <w:r w:rsidRPr="00865DE6">
              <w:rPr>
                <w:rFonts w:asciiTheme="minorEastAsia" w:hAnsiTheme="minorEastAsia" w:hint="eastAsia"/>
                <w:bCs/>
                <w:sz w:val="15"/>
                <w:szCs w:val="15"/>
              </w:rPr>
              <w:t>四　臨地実務実習（第二十九条第一項第三号に規定する臨地実務実習をいう。）その他の授業科目の開設又は授業の実施において当該専門職大学と協力する事業者</w:t>
            </w:r>
          </w:p>
          <w:p w14:paraId="5E6A3812" w14:textId="77777777" w:rsidR="00865DE6" w:rsidRPr="00865DE6" w:rsidRDefault="00865DE6" w:rsidP="00422FAC">
            <w:pPr>
              <w:spacing w:line="180" w:lineRule="exact"/>
              <w:ind w:leftChars="144" w:left="452" w:hangingChars="100" w:hanging="150"/>
              <w:rPr>
                <w:rFonts w:asciiTheme="minorEastAsia" w:hAnsiTheme="minorEastAsia"/>
                <w:bCs/>
                <w:sz w:val="15"/>
                <w:szCs w:val="15"/>
              </w:rPr>
            </w:pPr>
            <w:r w:rsidRPr="00865DE6">
              <w:rPr>
                <w:rFonts w:asciiTheme="minorEastAsia" w:hAnsiTheme="minorEastAsia" w:hint="eastAsia"/>
                <w:bCs/>
                <w:sz w:val="15"/>
                <w:szCs w:val="15"/>
              </w:rPr>
              <w:t>五　当該専門職大学の教員その他の職員以外の者であって学長が必要と認めるもの</w:t>
            </w:r>
          </w:p>
          <w:p w14:paraId="2BF603B3" w14:textId="77777777" w:rsidR="00865DE6" w:rsidRPr="00865DE6" w:rsidRDefault="00865DE6" w:rsidP="00422FAC">
            <w:pPr>
              <w:spacing w:line="180" w:lineRule="exact"/>
              <w:rPr>
                <w:rFonts w:asciiTheme="minorEastAsia" w:hAnsiTheme="minorEastAsia"/>
                <w:bCs/>
                <w:sz w:val="15"/>
                <w:szCs w:val="15"/>
              </w:rPr>
            </w:pPr>
            <w:r w:rsidRPr="00865DE6">
              <w:rPr>
                <w:rFonts w:asciiTheme="minorEastAsia" w:hAnsiTheme="minorEastAsia" w:hint="eastAsia"/>
                <w:bCs/>
                <w:sz w:val="15"/>
                <w:szCs w:val="15"/>
              </w:rPr>
              <w:t>３　教育課程連携協議会は、次に掲げる事項について審議し、学長に意見を述べるものとする。</w:t>
            </w:r>
          </w:p>
          <w:p w14:paraId="17F8B8DB" w14:textId="77777777" w:rsidR="00865DE6" w:rsidRPr="00865DE6" w:rsidRDefault="00865DE6" w:rsidP="00422FAC">
            <w:pPr>
              <w:spacing w:line="180" w:lineRule="exact"/>
              <w:ind w:leftChars="144" w:left="452" w:hangingChars="100" w:hanging="150"/>
              <w:rPr>
                <w:rFonts w:asciiTheme="minorEastAsia" w:hAnsiTheme="minorEastAsia"/>
                <w:bCs/>
                <w:sz w:val="15"/>
                <w:szCs w:val="15"/>
              </w:rPr>
            </w:pPr>
            <w:r w:rsidRPr="00865DE6">
              <w:rPr>
                <w:rFonts w:asciiTheme="minorEastAsia" w:hAnsiTheme="minorEastAsia" w:hint="eastAsia"/>
                <w:bCs/>
                <w:sz w:val="15"/>
                <w:szCs w:val="15"/>
              </w:rPr>
              <w:t>一　産業界及び地域社会との連携による授業科目の開設その他の教育課程の編成に関する基本的な事項</w:t>
            </w:r>
          </w:p>
          <w:p w14:paraId="4CCD799C" w14:textId="3BD86055" w:rsidR="006C790C" w:rsidRPr="00865DE6" w:rsidRDefault="00865DE6" w:rsidP="00422FAC">
            <w:pPr>
              <w:spacing w:line="180" w:lineRule="exact"/>
              <w:ind w:leftChars="144" w:left="452" w:hangingChars="100" w:hanging="150"/>
              <w:rPr>
                <w:rFonts w:asciiTheme="minorEastAsia" w:hAnsiTheme="minorEastAsia"/>
                <w:bCs/>
                <w:sz w:val="15"/>
                <w:szCs w:val="15"/>
              </w:rPr>
            </w:pPr>
            <w:r w:rsidRPr="00865DE6">
              <w:rPr>
                <w:rFonts w:asciiTheme="minorEastAsia" w:hAnsiTheme="minorEastAsia" w:hint="eastAsia"/>
                <w:bCs/>
                <w:sz w:val="15"/>
                <w:szCs w:val="15"/>
              </w:rPr>
              <w:t>二　産業界及び地域社会との連携による授業の実施その他の教育課程の実施に関する基本的な事項及びその実施状況の評価に関する事項</w:t>
            </w:r>
          </w:p>
        </w:tc>
        <w:tc>
          <w:tcPr>
            <w:tcW w:w="2409" w:type="dxa"/>
          </w:tcPr>
          <w:p w14:paraId="01BF258D" w14:textId="77777777" w:rsidR="006C790C" w:rsidRPr="004F53C1" w:rsidRDefault="006C790C" w:rsidP="00AD310A">
            <w:pPr>
              <w:spacing w:line="180" w:lineRule="exact"/>
              <w:rPr>
                <w:rFonts w:asciiTheme="majorEastAsia" w:eastAsiaTheme="majorEastAsia" w:hAnsiTheme="majorEastAsia"/>
                <w:bCs/>
                <w:sz w:val="15"/>
                <w:szCs w:val="15"/>
              </w:rPr>
            </w:pPr>
          </w:p>
        </w:tc>
      </w:tr>
      <w:tr w:rsidR="00E75A06" w:rsidRPr="004F53C1" w14:paraId="735B1CC0" w14:textId="77777777" w:rsidTr="00962BB2">
        <w:tc>
          <w:tcPr>
            <w:tcW w:w="421" w:type="dxa"/>
            <w:vAlign w:val="center"/>
          </w:tcPr>
          <w:p w14:paraId="5B6A5270" w14:textId="25EBBD94" w:rsidR="00E75A06" w:rsidRPr="004F53C1" w:rsidRDefault="007028EC" w:rsidP="00E75A06">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④</w:t>
            </w:r>
          </w:p>
        </w:tc>
        <w:tc>
          <w:tcPr>
            <w:tcW w:w="6945" w:type="dxa"/>
            <w:tcBorders>
              <w:bottom w:val="single" w:sz="4" w:space="0" w:color="auto"/>
            </w:tcBorders>
          </w:tcPr>
          <w:p w14:paraId="2E0243BD" w14:textId="5FD49794" w:rsidR="00E75A06" w:rsidRPr="004F53C1" w:rsidRDefault="00E75A06"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第十二条（教育課程の編成方法）</w:t>
            </w:r>
          </w:p>
          <w:p w14:paraId="27ED6933" w14:textId="77777777" w:rsidR="00E75A06" w:rsidRPr="004F53C1" w:rsidRDefault="00E75A06" w:rsidP="00422FAC">
            <w:pPr>
              <w:spacing w:line="180" w:lineRule="exact"/>
              <w:rPr>
                <w:rFonts w:asciiTheme="majorEastAsia" w:eastAsiaTheme="majorEastAsia" w:hAnsiTheme="majorEastAsia"/>
                <w:sz w:val="15"/>
                <w:szCs w:val="15"/>
              </w:rPr>
            </w:pPr>
            <w:r w:rsidRPr="004F53C1">
              <w:rPr>
                <w:rFonts w:hint="eastAsia"/>
                <w:sz w:val="15"/>
                <w:szCs w:val="15"/>
              </w:rPr>
              <w:t xml:space="preserve">　教育課程は、各授業科目を必修科目、選択科目及び自由科目に分け、これを各年次に配当して編成するものとする。</w:t>
            </w:r>
          </w:p>
        </w:tc>
        <w:tc>
          <w:tcPr>
            <w:tcW w:w="2409" w:type="dxa"/>
          </w:tcPr>
          <w:p w14:paraId="59E9A490" w14:textId="3D94A305" w:rsidR="00E75A06" w:rsidRPr="004F53C1" w:rsidRDefault="00E75A06" w:rsidP="00AD310A">
            <w:pPr>
              <w:spacing w:line="180" w:lineRule="exact"/>
              <w:rPr>
                <w:rFonts w:asciiTheme="majorEastAsia" w:eastAsiaTheme="majorEastAsia" w:hAnsiTheme="majorEastAsia"/>
                <w:bCs/>
                <w:sz w:val="15"/>
                <w:szCs w:val="15"/>
              </w:rPr>
            </w:pPr>
          </w:p>
        </w:tc>
      </w:tr>
      <w:tr w:rsidR="00EE1193" w:rsidRPr="004F53C1" w14:paraId="4B1144DA" w14:textId="77777777" w:rsidTr="00962BB2">
        <w:tc>
          <w:tcPr>
            <w:tcW w:w="421" w:type="dxa"/>
            <w:vAlign w:val="center"/>
          </w:tcPr>
          <w:p w14:paraId="3B1D3A97" w14:textId="2B557A6E" w:rsidR="00EE1193" w:rsidRPr="004F53C1" w:rsidRDefault="007028EC" w:rsidP="00E75A06">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⑤</w:t>
            </w:r>
          </w:p>
        </w:tc>
        <w:tc>
          <w:tcPr>
            <w:tcW w:w="6945" w:type="dxa"/>
            <w:tcBorders>
              <w:top w:val="single" w:sz="4" w:space="0" w:color="auto"/>
            </w:tcBorders>
          </w:tcPr>
          <w:p w14:paraId="58B230C8" w14:textId="77777777" w:rsidR="00EE1193" w:rsidRDefault="00EE1193" w:rsidP="00422FAC">
            <w:pPr>
              <w:spacing w:line="180" w:lineRule="exact"/>
              <w:ind w:left="225" w:hangingChars="150" w:hanging="225"/>
              <w:rPr>
                <w:rFonts w:asciiTheme="minorEastAsia" w:hAnsiTheme="minorEastAsia"/>
                <w:bCs/>
                <w:sz w:val="15"/>
                <w:szCs w:val="15"/>
              </w:rPr>
            </w:pPr>
            <w:r w:rsidRPr="00EE1193">
              <w:rPr>
                <w:rFonts w:asciiTheme="minorEastAsia" w:hAnsiTheme="minorEastAsia" w:hint="eastAsia"/>
                <w:bCs/>
                <w:sz w:val="15"/>
                <w:szCs w:val="15"/>
              </w:rPr>
              <w:t>第十三条</w:t>
            </w:r>
            <w:r w:rsidR="00A614E9" w:rsidRPr="00A614E9">
              <w:rPr>
                <w:rFonts w:asciiTheme="minorEastAsia" w:hAnsiTheme="minorEastAsia" w:hint="eastAsia"/>
                <w:bCs/>
                <w:sz w:val="15"/>
                <w:szCs w:val="15"/>
              </w:rPr>
              <w:t>（専門職大学の授業科目）</w:t>
            </w:r>
          </w:p>
          <w:p w14:paraId="679DECB3" w14:textId="41F7C192" w:rsidR="00A614E9" w:rsidRPr="00A614E9" w:rsidRDefault="006E3C55" w:rsidP="00422FAC">
            <w:pPr>
              <w:spacing w:line="180" w:lineRule="exact"/>
              <w:ind w:left="225" w:hangingChars="150" w:hanging="225"/>
              <w:rPr>
                <w:rFonts w:asciiTheme="minorEastAsia" w:hAnsiTheme="minorEastAsia"/>
                <w:bCs/>
                <w:sz w:val="15"/>
                <w:szCs w:val="15"/>
              </w:rPr>
            </w:pPr>
            <w:r>
              <w:rPr>
                <w:rFonts w:asciiTheme="minorEastAsia" w:hAnsiTheme="minorEastAsia" w:hint="eastAsia"/>
                <w:bCs/>
                <w:sz w:val="15"/>
                <w:szCs w:val="15"/>
              </w:rPr>
              <w:t xml:space="preserve">　</w:t>
            </w:r>
            <w:r w:rsidR="00A614E9" w:rsidRPr="00A614E9">
              <w:rPr>
                <w:rFonts w:asciiTheme="minorEastAsia" w:hAnsiTheme="minorEastAsia" w:hint="eastAsia"/>
                <w:bCs/>
                <w:sz w:val="15"/>
                <w:szCs w:val="15"/>
              </w:rPr>
              <w:t>専門職大学は、次の各号に掲げる授業科目を開設するものとする。</w:t>
            </w:r>
          </w:p>
          <w:p w14:paraId="308E6BB7" w14:textId="77777777" w:rsidR="00A614E9" w:rsidRPr="00A614E9" w:rsidRDefault="00A614E9" w:rsidP="00422FAC">
            <w:pPr>
              <w:spacing w:line="180" w:lineRule="exact"/>
              <w:ind w:left="225" w:hangingChars="150" w:hanging="225"/>
              <w:rPr>
                <w:rFonts w:asciiTheme="minorEastAsia" w:hAnsiTheme="minorEastAsia"/>
                <w:bCs/>
                <w:sz w:val="15"/>
                <w:szCs w:val="15"/>
              </w:rPr>
            </w:pPr>
            <w:r w:rsidRPr="00A614E9">
              <w:rPr>
                <w:rFonts w:asciiTheme="minorEastAsia" w:hAnsiTheme="minorEastAsia" w:hint="eastAsia"/>
                <w:bCs/>
                <w:sz w:val="15"/>
                <w:szCs w:val="15"/>
              </w:rPr>
              <w:t>一　基礎科目（生涯にわたり自らの資質を向上させ、社会的及び職業的自立を図るために必要な能力を育成するための授業科目をいう。）</w:t>
            </w:r>
          </w:p>
          <w:p w14:paraId="62C71967" w14:textId="77777777" w:rsidR="00A614E9" w:rsidRPr="00A614E9" w:rsidRDefault="00A614E9" w:rsidP="00422FAC">
            <w:pPr>
              <w:spacing w:line="180" w:lineRule="exact"/>
              <w:ind w:left="225" w:hangingChars="150" w:hanging="225"/>
              <w:rPr>
                <w:rFonts w:asciiTheme="minorEastAsia" w:hAnsiTheme="minorEastAsia"/>
                <w:bCs/>
                <w:sz w:val="15"/>
                <w:szCs w:val="15"/>
              </w:rPr>
            </w:pPr>
            <w:r w:rsidRPr="00A614E9">
              <w:rPr>
                <w:rFonts w:asciiTheme="minorEastAsia" w:hAnsiTheme="minorEastAsia" w:hint="eastAsia"/>
                <w:bCs/>
                <w:sz w:val="15"/>
                <w:szCs w:val="15"/>
              </w:rPr>
              <w:t>二　職業専門科目（専攻に係る特定の職業において必要とされる理論的かつ実践的な能力及び当該職業の分野全般にわたり必要な能力を育成するための授業科目をいう。）</w:t>
            </w:r>
          </w:p>
          <w:p w14:paraId="0B268107" w14:textId="77777777" w:rsidR="00A614E9" w:rsidRPr="00A614E9" w:rsidRDefault="00A614E9" w:rsidP="00422FAC">
            <w:pPr>
              <w:spacing w:line="180" w:lineRule="exact"/>
              <w:ind w:left="225" w:hangingChars="150" w:hanging="225"/>
              <w:rPr>
                <w:rFonts w:asciiTheme="minorEastAsia" w:hAnsiTheme="minorEastAsia"/>
                <w:bCs/>
                <w:sz w:val="15"/>
                <w:szCs w:val="15"/>
              </w:rPr>
            </w:pPr>
            <w:r w:rsidRPr="00A614E9">
              <w:rPr>
                <w:rFonts w:asciiTheme="minorEastAsia" w:hAnsiTheme="minorEastAsia" w:hint="eastAsia"/>
                <w:bCs/>
                <w:sz w:val="15"/>
                <w:szCs w:val="15"/>
              </w:rPr>
              <w:t>三　展開科目（専攻に係る特定の職業の分野に関連する分野における応用的な能力であって、当該職業の分野において創造的な役割を果たすために必要なものを育成するための授業科目をいう。）</w:t>
            </w:r>
          </w:p>
          <w:p w14:paraId="6B5D98FB" w14:textId="5F309FA4" w:rsidR="00A614E9" w:rsidRPr="00EE1193" w:rsidRDefault="00A614E9" w:rsidP="00422FAC">
            <w:pPr>
              <w:spacing w:line="180" w:lineRule="exact"/>
              <w:ind w:left="225" w:hangingChars="150" w:hanging="225"/>
              <w:rPr>
                <w:rFonts w:asciiTheme="minorEastAsia" w:hAnsiTheme="minorEastAsia"/>
                <w:bCs/>
                <w:sz w:val="15"/>
                <w:szCs w:val="15"/>
              </w:rPr>
            </w:pPr>
            <w:r w:rsidRPr="00A614E9">
              <w:rPr>
                <w:rFonts w:asciiTheme="minorEastAsia" w:hAnsiTheme="minorEastAsia" w:hint="eastAsia"/>
                <w:bCs/>
                <w:sz w:val="15"/>
                <w:szCs w:val="15"/>
              </w:rPr>
              <w:t>四　総合科目（修得した知識及び技能等を総合し、専門性が求められる職業を担うための実践的かつ応用的な能力を総合的に向上させるための授業科目をいう。）</w:t>
            </w:r>
          </w:p>
        </w:tc>
        <w:tc>
          <w:tcPr>
            <w:tcW w:w="2409" w:type="dxa"/>
          </w:tcPr>
          <w:p w14:paraId="00C2C521" w14:textId="77777777" w:rsidR="00EE1193" w:rsidRPr="004F53C1" w:rsidRDefault="00EE1193" w:rsidP="00E75A06">
            <w:pPr>
              <w:spacing w:line="180" w:lineRule="exact"/>
              <w:rPr>
                <w:rFonts w:asciiTheme="majorEastAsia" w:eastAsiaTheme="majorEastAsia" w:hAnsiTheme="majorEastAsia"/>
                <w:bCs/>
                <w:sz w:val="15"/>
                <w:szCs w:val="15"/>
              </w:rPr>
            </w:pPr>
          </w:p>
        </w:tc>
      </w:tr>
      <w:tr w:rsidR="00E75A06" w:rsidRPr="004F53C1" w14:paraId="6E365798" w14:textId="77777777" w:rsidTr="00272792">
        <w:trPr>
          <w:trHeight w:val="1806"/>
        </w:trPr>
        <w:tc>
          <w:tcPr>
            <w:tcW w:w="421" w:type="dxa"/>
            <w:vAlign w:val="center"/>
          </w:tcPr>
          <w:p w14:paraId="1EFECC95" w14:textId="79C7E72C" w:rsidR="00E75A06" w:rsidRPr="004F53C1" w:rsidRDefault="007028EC" w:rsidP="00E75A06">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⑥</w:t>
            </w:r>
          </w:p>
        </w:tc>
        <w:tc>
          <w:tcPr>
            <w:tcW w:w="6945" w:type="dxa"/>
          </w:tcPr>
          <w:p w14:paraId="096AD5EF" w14:textId="04FC7E18" w:rsidR="00E75A06" w:rsidRPr="004F53C1" w:rsidRDefault="00E75A06"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第十四条（単位）</w:t>
            </w:r>
          </w:p>
          <w:p w14:paraId="629DDFC1" w14:textId="64C1A4D6" w:rsidR="00E75A06" w:rsidRPr="004F53C1" w:rsidRDefault="00E75A06" w:rsidP="00422FAC">
            <w:pPr>
              <w:spacing w:line="180" w:lineRule="exact"/>
              <w:rPr>
                <w:sz w:val="15"/>
                <w:szCs w:val="15"/>
              </w:rPr>
            </w:pPr>
            <w:r w:rsidRPr="004F53C1">
              <w:rPr>
                <w:rFonts w:hint="eastAsia"/>
                <w:sz w:val="15"/>
                <w:szCs w:val="15"/>
              </w:rPr>
              <w:t xml:space="preserve">　各授業科目の単位数は、専門職大学において定めるものとする。</w:t>
            </w:r>
          </w:p>
          <w:p w14:paraId="5D9DD637" w14:textId="657E22FA" w:rsidR="00E75A06" w:rsidRPr="004F53C1" w:rsidRDefault="00E75A06" w:rsidP="00422FAC">
            <w:pPr>
              <w:spacing w:line="180" w:lineRule="exact"/>
              <w:ind w:left="150" w:hangingChars="100" w:hanging="150"/>
              <w:rPr>
                <w:sz w:val="15"/>
                <w:szCs w:val="15"/>
              </w:rPr>
            </w:pPr>
            <w:r w:rsidRPr="004F53C1">
              <w:rPr>
                <w:rFonts w:hint="eastAsia"/>
                <w:sz w:val="15"/>
                <w:szCs w:val="15"/>
              </w:rPr>
              <w:t>２　前項の単位数を定めるに当たつては、一単位の授業科目を四十五時間の学修を必要とする内容をもつて構成することを標準とし、第十八条第一項に規定する授業の方法に応じ、当該授業による教育効果、授業時間外に必要な学修等を考慮して、おおむね十五時間から四十五時間までの範囲で専門職大学が定める時間の授業をもつて一単位として単位数を計算するものとする。ただし、芸術等の分野における個人指導による実技の授業については、専門職大学が定める時間の授業をもつて一単位とすることができる。</w:t>
            </w:r>
          </w:p>
          <w:p w14:paraId="17B47237" w14:textId="77777777" w:rsidR="00E75A06" w:rsidRPr="004F53C1" w:rsidRDefault="00E75A06" w:rsidP="00422FAC">
            <w:pPr>
              <w:spacing w:line="180" w:lineRule="exact"/>
              <w:ind w:left="150" w:hangingChars="100" w:hanging="150"/>
              <w:rPr>
                <w:rFonts w:asciiTheme="majorEastAsia" w:eastAsiaTheme="majorEastAsia" w:hAnsiTheme="majorEastAsia"/>
                <w:sz w:val="15"/>
                <w:szCs w:val="15"/>
              </w:rPr>
            </w:pPr>
            <w:r w:rsidRPr="004F53C1">
              <w:rPr>
                <w:rFonts w:hint="eastAsia"/>
                <w:sz w:val="15"/>
                <w:szCs w:val="15"/>
              </w:rPr>
              <w:t>３　前項の規定にかかわらず、卒業論文、卒業研究、卒業制作等の授業科目については、これらの学修の成果を評価して単位を授与することが適切と認められる場合には、これらに必要な学修等を考慮して、単位数を定めることができる。</w:t>
            </w:r>
          </w:p>
        </w:tc>
        <w:tc>
          <w:tcPr>
            <w:tcW w:w="2409" w:type="dxa"/>
          </w:tcPr>
          <w:p w14:paraId="54557A01" w14:textId="09B6FC36" w:rsidR="00E75A06" w:rsidRPr="004F53C1" w:rsidRDefault="00E75A06" w:rsidP="00E75A06">
            <w:pPr>
              <w:spacing w:line="180" w:lineRule="exact"/>
              <w:rPr>
                <w:rFonts w:asciiTheme="majorEastAsia" w:eastAsiaTheme="majorEastAsia" w:hAnsiTheme="majorEastAsia"/>
                <w:bCs/>
                <w:sz w:val="15"/>
                <w:szCs w:val="15"/>
              </w:rPr>
            </w:pPr>
          </w:p>
        </w:tc>
      </w:tr>
      <w:tr w:rsidR="00E75A06" w:rsidRPr="004F53C1" w14:paraId="7009BD7F" w14:textId="77777777" w:rsidTr="00272792">
        <w:tc>
          <w:tcPr>
            <w:tcW w:w="421" w:type="dxa"/>
            <w:vAlign w:val="center"/>
          </w:tcPr>
          <w:p w14:paraId="4433308F" w14:textId="3310BCDE" w:rsidR="00E75A06" w:rsidRPr="004F53C1" w:rsidRDefault="007028EC" w:rsidP="00E75A06">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⑦</w:t>
            </w:r>
          </w:p>
        </w:tc>
        <w:tc>
          <w:tcPr>
            <w:tcW w:w="6945" w:type="dxa"/>
          </w:tcPr>
          <w:p w14:paraId="35CB5D41" w14:textId="09D6D400" w:rsidR="00E75A06" w:rsidRPr="004F53C1" w:rsidRDefault="00E75A06"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第十五条（一年間の授業</w:t>
            </w:r>
            <w:r w:rsidR="004B6F66">
              <w:rPr>
                <w:rFonts w:asciiTheme="majorEastAsia" w:eastAsiaTheme="majorEastAsia" w:hAnsiTheme="majorEastAsia" w:hint="eastAsia"/>
                <w:sz w:val="15"/>
                <w:szCs w:val="15"/>
              </w:rPr>
              <w:t>期間</w:t>
            </w:r>
            <w:r w:rsidRPr="004F53C1">
              <w:rPr>
                <w:rFonts w:asciiTheme="majorEastAsia" w:eastAsiaTheme="majorEastAsia" w:hAnsiTheme="majorEastAsia" w:hint="eastAsia"/>
                <w:sz w:val="15"/>
                <w:szCs w:val="15"/>
              </w:rPr>
              <w:t>）</w:t>
            </w:r>
          </w:p>
          <w:p w14:paraId="55C543FB" w14:textId="41E9D4D9" w:rsidR="00E75A06" w:rsidRPr="004F53C1" w:rsidRDefault="00E75A06" w:rsidP="00422FAC">
            <w:pPr>
              <w:spacing w:line="180" w:lineRule="exact"/>
              <w:rPr>
                <w:rFonts w:asciiTheme="majorEastAsia" w:eastAsiaTheme="majorEastAsia" w:hAnsiTheme="majorEastAsia"/>
                <w:sz w:val="15"/>
                <w:szCs w:val="15"/>
              </w:rPr>
            </w:pPr>
            <w:r w:rsidRPr="004F53C1">
              <w:rPr>
                <w:rFonts w:asciiTheme="minorEastAsia" w:hAnsiTheme="minorEastAsia" w:hint="eastAsia"/>
                <w:sz w:val="15"/>
                <w:szCs w:val="15"/>
              </w:rPr>
              <w:t xml:space="preserve">　一年間の授業を行う期間は、三十五週にわたることを原則とする。</w:t>
            </w:r>
          </w:p>
        </w:tc>
        <w:tc>
          <w:tcPr>
            <w:tcW w:w="2409" w:type="dxa"/>
          </w:tcPr>
          <w:p w14:paraId="0BCDC4F6" w14:textId="1A6595F2" w:rsidR="00E75A06" w:rsidRPr="004F53C1" w:rsidRDefault="00E75A06" w:rsidP="00E75A06">
            <w:pPr>
              <w:spacing w:line="180" w:lineRule="exact"/>
              <w:rPr>
                <w:rFonts w:asciiTheme="majorEastAsia" w:eastAsiaTheme="majorEastAsia" w:hAnsiTheme="majorEastAsia"/>
                <w:bCs/>
                <w:sz w:val="15"/>
                <w:szCs w:val="15"/>
              </w:rPr>
            </w:pPr>
          </w:p>
        </w:tc>
      </w:tr>
    </w:tbl>
    <w:p w14:paraId="4B1854A3" w14:textId="269FBB81" w:rsidR="00326EE7" w:rsidRPr="004F53C1" w:rsidRDefault="00326EE7" w:rsidP="00326EE7">
      <w:pPr>
        <w:widowControl/>
        <w:spacing w:line="20" w:lineRule="exact"/>
        <w:jc w:val="left"/>
        <w:rPr>
          <w:rFonts w:asciiTheme="majorEastAsia" w:eastAsiaTheme="majorEastAsia" w:hAnsiTheme="majorEastAsia"/>
          <w:sz w:val="15"/>
          <w:szCs w:val="15"/>
        </w:rPr>
      </w:pPr>
    </w:p>
    <w:p w14:paraId="2EEB7FE2" w14:textId="10F53237" w:rsidR="00333E35" w:rsidRDefault="0095245D" w:rsidP="00B82983">
      <w:pPr>
        <w:widowControl/>
        <w:jc w:val="left"/>
        <w:rPr>
          <w:sz w:val="15"/>
          <w:szCs w:val="15"/>
        </w:rPr>
      </w:pPr>
      <w:r>
        <w:rPr>
          <w:rFonts w:hint="eastAsia"/>
          <w:sz w:val="15"/>
          <w:szCs w:val="15"/>
        </w:rPr>
        <w:t>（次項</w:t>
      </w:r>
      <w:r w:rsidR="00B82983">
        <w:rPr>
          <w:rFonts w:hint="eastAsia"/>
          <w:sz w:val="15"/>
          <w:szCs w:val="15"/>
        </w:rPr>
        <w:t>に続く）</w:t>
      </w:r>
      <w:r w:rsidR="00333E35">
        <w:rPr>
          <w:sz w:val="15"/>
          <w:szCs w:val="15"/>
        </w:rPr>
        <w:br w:type="page"/>
      </w:r>
    </w:p>
    <w:p w14:paraId="311B6389" w14:textId="77777777" w:rsidR="00227F37" w:rsidRDefault="00227F37" w:rsidP="00B82983">
      <w:pPr>
        <w:widowControl/>
        <w:jc w:val="left"/>
        <w:rPr>
          <w:rFonts w:ascii="ＭＳ Ｐゴシック" w:eastAsia="ＭＳ Ｐゴシック" w:hAnsi="ＭＳ Ｐゴシック"/>
          <w:color w:val="FFFFFF" w:themeColor="background1"/>
          <w:sz w:val="15"/>
          <w:szCs w:val="15"/>
        </w:rPr>
        <w:sectPr w:rsidR="00227F37" w:rsidSect="002F2386">
          <w:footerReference w:type="default" r:id="rId15"/>
          <w:footnotePr>
            <w:numFmt w:val="lowerLetter"/>
          </w:footnotePr>
          <w:type w:val="continuous"/>
          <w:pgSz w:w="11906" w:h="16838" w:code="9"/>
          <w:pgMar w:top="1440" w:right="794" w:bottom="1440" w:left="1361" w:header="851" w:footer="567" w:gutter="0"/>
          <w:cols w:space="425"/>
          <w:docGrid w:type="lines" w:linePitch="286"/>
        </w:sectPr>
      </w:pPr>
    </w:p>
    <w:p w14:paraId="355FDDB5" w14:textId="3A2EC294" w:rsidR="004F5D3F" w:rsidRDefault="004F5D3F" w:rsidP="00B82983">
      <w:pPr>
        <w:widowControl/>
        <w:jc w:val="left"/>
        <w:rPr>
          <w:rFonts w:ascii="ＭＳ Ｐゴシック" w:eastAsia="ＭＳ Ｐゴシック" w:hAnsi="ＭＳ Ｐゴシック"/>
          <w:color w:val="FFFFFF" w:themeColor="background1"/>
          <w:sz w:val="15"/>
          <w:szCs w:val="15"/>
        </w:rPr>
      </w:pPr>
      <w:r w:rsidRPr="00B82983">
        <w:rPr>
          <w:rFonts w:ascii="ＭＳ Ｐゴシック" w:eastAsia="ＭＳ Ｐゴシック" w:hAnsi="ＭＳ Ｐゴシック"/>
          <w:color w:val="FFFFFF" w:themeColor="background1"/>
          <w:sz w:val="15"/>
          <w:szCs w:val="15"/>
        </w:rPr>
        <w:br w:type="page"/>
      </w:r>
    </w:p>
    <w:p w14:paraId="644BFC82" w14:textId="77777777" w:rsidR="00DC1E80" w:rsidRDefault="00DC1E80" w:rsidP="0086592E">
      <w:pPr>
        <w:widowControl/>
        <w:jc w:val="left"/>
        <w:rPr>
          <w:rFonts w:asciiTheme="majorEastAsia" w:eastAsiaTheme="majorEastAsia" w:hAnsiTheme="majorEastAsia"/>
          <w:sz w:val="28"/>
          <w:szCs w:val="28"/>
        </w:rPr>
        <w:sectPr w:rsidR="00DC1E80" w:rsidSect="002F2386">
          <w:footerReference w:type="default" r:id="rId16"/>
          <w:footnotePr>
            <w:numFmt w:val="lowerLetter"/>
          </w:footnotePr>
          <w:type w:val="continuous"/>
          <w:pgSz w:w="11906" w:h="16838" w:code="9"/>
          <w:pgMar w:top="1440" w:right="794" w:bottom="1440" w:left="1361" w:header="851" w:footer="567" w:gutter="0"/>
          <w:cols w:space="425"/>
          <w:docGrid w:type="lines" w:linePitch="286"/>
        </w:sectPr>
      </w:pPr>
    </w:p>
    <w:p w14:paraId="587A7984" w14:textId="4AE7F442" w:rsidR="007028EC" w:rsidRPr="0086592E" w:rsidRDefault="007028EC" w:rsidP="0086592E">
      <w:pPr>
        <w:widowControl/>
        <w:jc w:val="left"/>
        <w:rPr>
          <w:rFonts w:ascii="ＭＳ Ｐゴシック" w:eastAsia="ＭＳ Ｐゴシック" w:hAnsi="ＭＳ Ｐゴシック"/>
          <w:color w:val="FFFFFF" w:themeColor="background1"/>
          <w:sz w:val="15"/>
          <w:szCs w:val="15"/>
        </w:rPr>
      </w:pPr>
    </w:p>
    <w:tbl>
      <w:tblPr>
        <w:tblStyle w:val="16"/>
        <w:tblW w:w="9775" w:type="dxa"/>
        <w:tblLayout w:type="fixed"/>
        <w:tblLook w:val="04A0" w:firstRow="1" w:lastRow="0" w:firstColumn="1" w:lastColumn="0" w:noHBand="0" w:noVBand="1"/>
      </w:tblPr>
      <w:tblGrid>
        <w:gridCol w:w="421"/>
        <w:gridCol w:w="6945"/>
        <w:gridCol w:w="2409"/>
      </w:tblGrid>
      <w:tr w:rsidR="007028EC" w:rsidRPr="00B16AB3" w14:paraId="2487FA07" w14:textId="77777777" w:rsidTr="00A15C00">
        <w:tc>
          <w:tcPr>
            <w:tcW w:w="421" w:type="dxa"/>
            <w:vMerge w:val="restart"/>
            <w:shd w:val="clear" w:color="auto" w:fill="FFFFFF" w:themeFill="background1"/>
          </w:tcPr>
          <w:p w14:paraId="6D949298" w14:textId="77777777" w:rsidR="007028EC" w:rsidRPr="00B752C7" w:rsidRDefault="007028EC" w:rsidP="00A15C00">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77C8C2A8" w14:textId="77777777" w:rsidR="007028EC" w:rsidRPr="00B752C7" w:rsidRDefault="007028EC" w:rsidP="00A15C00">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6BE0A788" w14:textId="77777777" w:rsidR="007028EC" w:rsidRPr="00B752C7" w:rsidRDefault="007028EC" w:rsidP="00A15C00">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7028EC" w:rsidRPr="00B16AB3" w14:paraId="479C1240" w14:textId="77777777" w:rsidTr="00A15C00">
        <w:tc>
          <w:tcPr>
            <w:tcW w:w="421" w:type="dxa"/>
            <w:vMerge/>
            <w:shd w:val="clear" w:color="auto" w:fill="FFFFFF" w:themeFill="background1"/>
          </w:tcPr>
          <w:p w14:paraId="0F8FAE7F" w14:textId="77777777" w:rsidR="007028EC" w:rsidRPr="00652F9C" w:rsidRDefault="007028EC" w:rsidP="00A15C00">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625EA59" w14:textId="77777777" w:rsidR="007028EC" w:rsidRPr="00652F9C" w:rsidRDefault="007028EC" w:rsidP="00A15C00">
            <w:pPr>
              <w:spacing w:line="280" w:lineRule="exact"/>
              <w:rPr>
                <w:rFonts w:asciiTheme="minorEastAsia" w:hAnsiTheme="minorEastAsia"/>
                <w:sz w:val="20"/>
                <w:szCs w:val="18"/>
              </w:rPr>
            </w:pPr>
            <w:r>
              <w:rPr>
                <w:rFonts w:asciiTheme="minorEastAsia" w:hAnsiTheme="minorEastAsia" w:hint="eastAsia"/>
                <w:sz w:val="20"/>
                <w:szCs w:val="18"/>
              </w:rPr>
              <w:t>専門職</w:t>
            </w:r>
            <w:r w:rsidRPr="00652F9C">
              <w:rPr>
                <w:rFonts w:asciiTheme="minorEastAsia" w:hAnsiTheme="minorEastAsia" w:hint="eastAsia"/>
                <w:sz w:val="20"/>
                <w:szCs w:val="18"/>
              </w:rPr>
              <w:t>大学設置基準</w:t>
            </w:r>
          </w:p>
        </w:tc>
      </w:tr>
      <w:tr w:rsidR="007028EC" w:rsidRPr="004F53C1" w14:paraId="221BD3A9" w14:textId="77777777" w:rsidTr="00A15C00">
        <w:tc>
          <w:tcPr>
            <w:tcW w:w="421" w:type="dxa"/>
            <w:vAlign w:val="center"/>
          </w:tcPr>
          <w:p w14:paraId="118C7B23" w14:textId="6CE53497" w:rsidR="007028EC" w:rsidRPr="004F53C1" w:rsidRDefault="00B82983" w:rsidP="00A15C00">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⑧</w:t>
            </w:r>
          </w:p>
        </w:tc>
        <w:tc>
          <w:tcPr>
            <w:tcW w:w="6945" w:type="dxa"/>
          </w:tcPr>
          <w:p w14:paraId="555C9919" w14:textId="118FBA2D" w:rsidR="007028EC" w:rsidRPr="004F53C1" w:rsidRDefault="007028EC"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第十六条（各授業科目の授業</w:t>
            </w:r>
            <w:r w:rsidR="004B6F66">
              <w:rPr>
                <w:rFonts w:asciiTheme="majorEastAsia" w:eastAsiaTheme="majorEastAsia" w:hAnsiTheme="majorEastAsia" w:hint="eastAsia"/>
                <w:sz w:val="15"/>
                <w:szCs w:val="15"/>
              </w:rPr>
              <w:t>期間</w:t>
            </w:r>
            <w:r w:rsidRPr="004F53C1">
              <w:rPr>
                <w:rFonts w:asciiTheme="majorEastAsia" w:eastAsiaTheme="majorEastAsia" w:hAnsiTheme="majorEastAsia" w:hint="eastAsia"/>
                <w:sz w:val="15"/>
                <w:szCs w:val="15"/>
              </w:rPr>
              <w:t>）</w:t>
            </w:r>
          </w:p>
          <w:p w14:paraId="5C6A3470" w14:textId="77777777" w:rsidR="007028EC" w:rsidRPr="004F53C1" w:rsidRDefault="007028EC" w:rsidP="00422FAC">
            <w:pPr>
              <w:spacing w:line="180" w:lineRule="exact"/>
              <w:rPr>
                <w:rFonts w:asciiTheme="majorEastAsia" w:eastAsiaTheme="majorEastAsia" w:hAnsiTheme="majorEastAsia"/>
                <w:sz w:val="15"/>
                <w:szCs w:val="15"/>
              </w:rPr>
            </w:pPr>
            <w:r w:rsidRPr="004F53C1">
              <w:rPr>
                <w:rFonts w:asciiTheme="minorEastAsia" w:hAnsiTheme="minorEastAsia" w:hint="eastAsia"/>
                <w:sz w:val="15"/>
                <w:szCs w:val="15"/>
              </w:rPr>
              <w:t xml:space="preserve">　各授業科目の授業は、十分な教育効果を上げることができるよう、八週、十週、十五週その他の専門職大学が定める適切な期間を単位として行うものとする。</w:t>
            </w:r>
          </w:p>
        </w:tc>
        <w:tc>
          <w:tcPr>
            <w:tcW w:w="2409" w:type="dxa"/>
          </w:tcPr>
          <w:p w14:paraId="716A9D27" w14:textId="77777777" w:rsidR="007028EC" w:rsidRPr="004F53C1" w:rsidRDefault="007028EC" w:rsidP="00A15C00">
            <w:pPr>
              <w:spacing w:line="180" w:lineRule="exact"/>
              <w:rPr>
                <w:rFonts w:asciiTheme="majorEastAsia" w:eastAsiaTheme="majorEastAsia" w:hAnsiTheme="majorEastAsia"/>
                <w:bCs/>
                <w:sz w:val="15"/>
                <w:szCs w:val="15"/>
              </w:rPr>
            </w:pPr>
          </w:p>
        </w:tc>
      </w:tr>
      <w:tr w:rsidR="007028EC" w:rsidRPr="004F53C1" w14:paraId="77258A12" w14:textId="77777777" w:rsidTr="00A15C00">
        <w:tc>
          <w:tcPr>
            <w:tcW w:w="421" w:type="dxa"/>
            <w:vAlign w:val="center"/>
          </w:tcPr>
          <w:p w14:paraId="2093C2DA" w14:textId="5B5792FE" w:rsidR="007028EC" w:rsidRPr="004F53C1" w:rsidRDefault="00B82983" w:rsidP="00A15C00">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⑨</w:t>
            </w:r>
          </w:p>
        </w:tc>
        <w:tc>
          <w:tcPr>
            <w:tcW w:w="6945" w:type="dxa"/>
          </w:tcPr>
          <w:p w14:paraId="5FA6F179" w14:textId="77777777" w:rsidR="007028EC" w:rsidRDefault="007028EC" w:rsidP="00422FAC">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第十七条（授業を行う学生数）</w:t>
            </w:r>
          </w:p>
          <w:p w14:paraId="228A855A" w14:textId="3AF96372" w:rsidR="007028EC" w:rsidRPr="00962BB2" w:rsidRDefault="00717854" w:rsidP="00422FAC">
            <w:pPr>
              <w:spacing w:line="180" w:lineRule="exact"/>
              <w:rPr>
                <w:rFonts w:asciiTheme="minorEastAsia" w:hAnsiTheme="minorEastAsia"/>
                <w:sz w:val="15"/>
                <w:szCs w:val="15"/>
              </w:rPr>
            </w:pPr>
            <w:r>
              <w:rPr>
                <w:rFonts w:asciiTheme="minorEastAsia" w:hAnsiTheme="minorEastAsia" w:hint="eastAsia"/>
                <w:sz w:val="15"/>
                <w:szCs w:val="15"/>
              </w:rPr>
              <w:t xml:space="preserve"> </w:t>
            </w:r>
            <w:r w:rsidR="007028EC" w:rsidRPr="00962BB2">
              <w:rPr>
                <w:rFonts w:asciiTheme="minorEastAsia" w:hAnsiTheme="minorEastAsia" w:hint="eastAsia"/>
                <w:sz w:val="15"/>
                <w:szCs w:val="15"/>
              </w:rPr>
              <w:t>専門職大学が一の授業科目について同時に授業を行う学生数は、四十人以下とする。ただし、授業の方法及び施設、設備その他の教育上の諸条件を考慮して、十分な教育効果を上げることができると認められる場合は、この限りでない。</w:t>
            </w:r>
          </w:p>
        </w:tc>
        <w:tc>
          <w:tcPr>
            <w:tcW w:w="2409" w:type="dxa"/>
          </w:tcPr>
          <w:p w14:paraId="372A91BB" w14:textId="77777777" w:rsidR="007028EC" w:rsidRPr="004F53C1" w:rsidRDefault="007028EC" w:rsidP="00A15C00">
            <w:pPr>
              <w:spacing w:line="180" w:lineRule="exact"/>
              <w:rPr>
                <w:rFonts w:asciiTheme="majorEastAsia" w:eastAsiaTheme="majorEastAsia" w:hAnsiTheme="majorEastAsia"/>
                <w:bCs/>
                <w:sz w:val="15"/>
                <w:szCs w:val="15"/>
              </w:rPr>
            </w:pPr>
          </w:p>
        </w:tc>
      </w:tr>
      <w:tr w:rsidR="007028EC" w:rsidRPr="004F53C1" w14:paraId="2AF55A8A" w14:textId="77777777" w:rsidTr="00A15C00">
        <w:tc>
          <w:tcPr>
            <w:tcW w:w="421" w:type="dxa"/>
            <w:vAlign w:val="center"/>
          </w:tcPr>
          <w:p w14:paraId="762EDE41" w14:textId="61BA37B5" w:rsidR="007028EC" w:rsidRPr="004F53C1" w:rsidRDefault="00B82983" w:rsidP="00A15C00">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⑩</w:t>
            </w:r>
          </w:p>
        </w:tc>
        <w:tc>
          <w:tcPr>
            <w:tcW w:w="6945" w:type="dxa"/>
          </w:tcPr>
          <w:p w14:paraId="7F115E6B" w14:textId="77777777" w:rsidR="007028EC" w:rsidRPr="004F53C1" w:rsidRDefault="007028EC"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第十八条（授業の方法）</w:t>
            </w:r>
          </w:p>
          <w:p w14:paraId="586023FC" w14:textId="77777777" w:rsidR="007028EC" w:rsidRPr="004F53C1" w:rsidRDefault="007028EC" w:rsidP="00422FAC">
            <w:pPr>
              <w:spacing w:line="180" w:lineRule="exact"/>
              <w:rPr>
                <w:rFonts w:asciiTheme="minorEastAsia" w:hAnsiTheme="minorEastAsia"/>
                <w:sz w:val="15"/>
                <w:szCs w:val="15"/>
              </w:rPr>
            </w:pPr>
            <w:r w:rsidRPr="004F53C1">
              <w:rPr>
                <w:rFonts w:asciiTheme="minorEastAsia" w:hAnsiTheme="minorEastAsia" w:hint="eastAsia"/>
                <w:sz w:val="15"/>
                <w:szCs w:val="15"/>
              </w:rPr>
              <w:t xml:space="preserve">　授業は、講義、演習、実験、実習若しくは実技のいずれかにより又はこれらの併用により行うものとする。</w:t>
            </w:r>
          </w:p>
          <w:p w14:paraId="7B5150C9" w14:textId="77777777" w:rsidR="007028EC" w:rsidRPr="004F53C1" w:rsidRDefault="007028EC" w:rsidP="00422FAC">
            <w:pPr>
              <w:spacing w:line="180" w:lineRule="exact"/>
              <w:ind w:left="150" w:hangingChars="100" w:hanging="150"/>
              <w:rPr>
                <w:rFonts w:asciiTheme="minorEastAsia" w:hAnsiTheme="minorEastAsia"/>
                <w:sz w:val="15"/>
                <w:szCs w:val="15"/>
              </w:rPr>
            </w:pPr>
            <w:r w:rsidRPr="004F53C1">
              <w:rPr>
                <w:rFonts w:asciiTheme="minorEastAsia" w:hAnsiTheme="minorEastAsia" w:hint="eastAsia"/>
                <w:sz w:val="15"/>
                <w:szCs w:val="15"/>
              </w:rPr>
              <w:t>２　専門職大学は、文部科学大臣が別に定めるところにより、前項の授業を、多様なメディアを高度に利用して、当該授業を行う教室等以外の場所で履修させることができる。</w:t>
            </w:r>
          </w:p>
          <w:p w14:paraId="799531D7" w14:textId="77777777" w:rsidR="007028EC" w:rsidRPr="004F53C1" w:rsidRDefault="007028EC" w:rsidP="00422FAC">
            <w:pPr>
              <w:spacing w:line="180" w:lineRule="exact"/>
              <w:ind w:left="150" w:hangingChars="100" w:hanging="150"/>
              <w:rPr>
                <w:rFonts w:asciiTheme="minorEastAsia" w:hAnsiTheme="minorEastAsia"/>
                <w:sz w:val="15"/>
                <w:szCs w:val="15"/>
              </w:rPr>
            </w:pPr>
            <w:r w:rsidRPr="004F53C1">
              <w:rPr>
                <w:rFonts w:asciiTheme="minorEastAsia" w:hAnsiTheme="minorEastAsia" w:hint="eastAsia"/>
                <w:sz w:val="15"/>
                <w:szCs w:val="15"/>
              </w:rPr>
              <w:t>３　専門職大学は、第一項の授業を、外国において履修させることができる。前項の規定により、多様なメディアを高度に利用して、当該授業を行う教室等以外の場所で履修させる場合についても、同様とする。</w:t>
            </w:r>
          </w:p>
          <w:p w14:paraId="6BA60B00" w14:textId="77777777" w:rsidR="007028EC" w:rsidRPr="004F53C1" w:rsidRDefault="007028EC" w:rsidP="00422FAC">
            <w:pPr>
              <w:spacing w:line="180" w:lineRule="exact"/>
              <w:ind w:left="150" w:hangingChars="100" w:hanging="150"/>
              <w:rPr>
                <w:rFonts w:asciiTheme="majorEastAsia" w:eastAsiaTheme="majorEastAsia" w:hAnsiTheme="majorEastAsia"/>
                <w:sz w:val="15"/>
                <w:szCs w:val="15"/>
              </w:rPr>
            </w:pPr>
            <w:r w:rsidRPr="004F53C1">
              <w:rPr>
                <w:rFonts w:asciiTheme="minorEastAsia" w:hAnsiTheme="minorEastAsia" w:hint="eastAsia"/>
                <w:sz w:val="15"/>
                <w:szCs w:val="15"/>
              </w:rPr>
              <w:t>４　専門職大学は、文部科学大臣が別に定めるところにより、第一項の授業の一部を、校舎及び附属施設以外の場所で行うことができる。</w:t>
            </w:r>
          </w:p>
        </w:tc>
        <w:tc>
          <w:tcPr>
            <w:tcW w:w="2409" w:type="dxa"/>
          </w:tcPr>
          <w:p w14:paraId="5C00EF9E" w14:textId="77777777" w:rsidR="007028EC" w:rsidRPr="004F53C1" w:rsidRDefault="007028EC" w:rsidP="00A15C00">
            <w:pPr>
              <w:spacing w:line="180" w:lineRule="exact"/>
              <w:rPr>
                <w:rFonts w:asciiTheme="majorEastAsia" w:eastAsiaTheme="majorEastAsia" w:hAnsiTheme="majorEastAsia"/>
                <w:bCs/>
                <w:sz w:val="15"/>
                <w:szCs w:val="15"/>
              </w:rPr>
            </w:pPr>
          </w:p>
        </w:tc>
      </w:tr>
      <w:tr w:rsidR="00E60E2A" w:rsidRPr="004F53C1" w14:paraId="211E68D3" w14:textId="77777777" w:rsidTr="00E60E2A">
        <w:trPr>
          <w:trHeight w:val="922"/>
        </w:trPr>
        <w:tc>
          <w:tcPr>
            <w:tcW w:w="421" w:type="dxa"/>
            <w:vAlign w:val="center"/>
          </w:tcPr>
          <w:p w14:paraId="219F2751" w14:textId="62D66AEF" w:rsidR="00E60E2A" w:rsidRPr="004F53C1" w:rsidRDefault="00E60E2A" w:rsidP="00A15C00">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⑪</w:t>
            </w:r>
          </w:p>
        </w:tc>
        <w:tc>
          <w:tcPr>
            <w:tcW w:w="6945" w:type="dxa"/>
          </w:tcPr>
          <w:p w14:paraId="71B41754" w14:textId="77777777" w:rsidR="00E60E2A" w:rsidRPr="004F53C1" w:rsidRDefault="00E60E2A"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第十九条（成績評価基準等の明示等）</w:t>
            </w:r>
          </w:p>
          <w:p w14:paraId="24EFE79B" w14:textId="77777777" w:rsidR="00E60E2A" w:rsidRPr="004F53C1" w:rsidRDefault="00E60E2A" w:rsidP="00422FAC">
            <w:pPr>
              <w:spacing w:line="180" w:lineRule="exact"/>
              <w:rPr>
                <w:rFonts w:asciiTheme="minorEastAsia" w:hAnsiTheme="minorEastAsia"/>
                <w:sz w:val="15"/>
                <w:szCs w:val="15"/>
              </w:rPr>
            </w:pPr>
            <w:r w:rsidRPr="004F53C1">
              <w:rPr>
                <w:rFonts w:asciiTheme="minorEastAsia" w:hAnsiTheme="minorEastAsia" w:hint="eastAsia"/>
                <w:sz w:val="15"/>
                <w:szCs w:val="15"/>
              </w:rPr>
              <w:t xml:space="preserve">　専門職大学は、学生に対して、授業の方法及び内容並びに一年間の授業の計画をあらかじめ明示するものとする。</w:t>
            </w:r>
          </w:p>
          <w:p w14:paraId="2294E2FA" w14:textId="77777777" w:rsidR="00E60E2A" w:rsidRPr="004F53C1" w:rsidRDefault="00E60E2A" w:rsidP="00422FAC">
            <w:pPr>
              <w:spacing w:line="180" w:lineRule="exact"/>
              <w:ind w:left="150" w:hangingChars="100" w:hanging="150"/>
              <w:rPr>
                <w:rFonts w:asciiTheme="majorEastAsia" w:eastAsiaTheme="majorEastAsia" w:hAnsiTheme="majorEastAsia"/>
                <w:sz w:val="15"/>
                <w:szCs w:val="15"/>
              </w:rPr>
            </w:pPr>
            <w:r w:rsidRPr="004F53C1">
              <w:rPr>
                <w:rFonts w:asciiTheme="minorEastAsia" w:hAnsiTheme="minorEastAsia" w:hint="eastAsia"/>
                <w:sz w:val="15"/>
                <w:szCs w:val="15"/>
              </w:rPr>
              <w:t>２　専門職大学は、学修の成果に係る評価及び卒業の認定に当たつては、客観性及び厳格性を確保するため、学生に対してその基準をあらかじめ明示するとともに、当該基準にしたがつて適切に行うものとする。</w:t>
            </w:r>
          </w:p>
        </w:tc>
        <w:tc>
          <w:tcPr>
            <w:tcW w:w="2409" w:type="dxa"/>
          </w:tcPr>
          <w:p w14:paraId="44D4571A" w14:textId="77777777" w:rsidR="00E60E2A" w:rsidRPr="004F53C1" w:rsidRDefault="00E60E2A" w:rsidP="00A15C00">
            <w:pPr>
              <w:spacing w:line="180" w:lineRule="exact"/>
              <w:rPr>
                <w:rFonts w:asciiTheme="majorEastAsia" w:eastAsiaTheme="majorEastAsia" w:hAnsiTheme="majorEastAsia"/>
                <w:bCs/>
                <w:sz w:val="15"/>
                <w:szCs w:val="15"/>
              </w:rPr>
            </w:pPr>
          </w:p>
        </w:tc>
      </w:tr>
      <w:tr w:rsidR="007028EC" w:rsidRPr="004F53C1" w14:paraId="6505764A" w14:textId="77777777" w:rsidTr="00A15C00">
        <w:tc>
          <w:tcPr>
            <w:tcW w:w="421" w:type="dxa"/>
            <w:vAlign w:val="center"/>
          </w:tcPr>
          <w:p w14:paraId="14DFDA70" w14:textId="4977BC19" w:rsidR="007028EC" w:rsidRPr="004F53C1" w:rsidRDefault="00B82983" w:rsidP="00A15C00">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⑫</w:t>
            </w:r>
          </w:p>
        </w:tc>
        <w:tc>
          <w:tcPr>
            <w:tcW w:w="6945" w:type="dxa"/>
          </w:tcPr>
          <w:p w14:paraId="6ACBC756" w14:textId="77777777" w:rsidR="007028EC" w:rsidRPr="004F53C1" w:rsidRDefault="007028EC"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第二十一条（単位の授与）</w:t>
            </w:r>
          </w:p>
          <w:p w14:paraId="26AB277A" w14:textId="77777777" w:rsidR="007028EC" w:rsidRPr="004F53C1" w:rsidRDefault="007028EC" w:rsidP="00422FAC">
            <w:pPr>
              <w:spacing w:line="180" w:lineRule="exact"/>
              <w:rPr>
                <w:rFonts w:asciiTheme="majorEastAsia" w:eastAsiaTheme="majorEastAsia" w:hAnsiTheme="majorEastAsia"/>
                <w:sz w:val="15"/>
                <w:szCs w:val="15"/>
              </w:rPr>
            </w:pPr>
            <w:r w:rsidRPr="004F53C1">
              <w:rPr>
                <w:rFonts w:asciiTheme="minorEastAsia" w:hAnsiTheme="minorEastAsia" w:hint="eastAsia"/>
                <w:sz w:val="15"/>
                <w:szCs w:val="15"/>
              </w:rPr>
              <w:t xml:space="preserve">　専門職大学は、一の授業科目を履修した学生に対しては、試験その他の専門職大学が定める適切な方法により学修の成果を評価して単位を与えるものとする。</w:t>
            </w:r>
          </w:p>
        </w:tc>
        <w:tc>
          <w:tcPr>
            <w:tcW w:w="2409" w:type="dxa"/>
          </w:tcPr>
          <w:p w14:paraId="0F164944" w14:textId="77777777" w:rsidR="007028EC" w:rsidRPr="004F53C1" w:rsidRDefault="007028EC" w:rsidP="00A15C00">
            <w:pPr>
              <w:spacing w:line="180" w:lineRule="exact"/>
              <w:rPr>
                <w:rFonts w:asciiTheme="majorEastAsia" w:eastAsiaTheme="majorEastAsia" w:hAnsiTheme="majorEastAsia"/>
                <w:bCs/>
                <w:sz w:val="15"/>
                <w:szCs w:val="15"/>
              </w:rPr>
            </w:pPr>
          </w:p>
        </w:tc>
      </w:tr>
      <w:tr w:rsidR="007028EC" w:rsidRPr="004F53C1" w14:paraId="5EE508C4" w14:textId="77777777" w:rsidTr="00A15C00">
        <w:tc>
          <w:tcPr>
            <w:tcW w:w="421" w:type="dxa"/>
            <w:vAlign w:val="center"/>
          </w:tcPr>
          <w:p w14:paraId="1D97E4C1" w14:textId="2E823C87" w:rsidR="007028EC" w:rsidRPr="004F53C1" w:rsidRDefault="00B82983" w:rsidP="00A15C00">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⑬</w:t>
            </w:r>
          </w:p>
        </w:tc>
        <w:tc>
          <w:tcPr>
            <w:tcW w:w="6945" w:type="dxa"/>
          </w:tcPr>
          <w:p w14:paraId="672F7ADB" w14:textId="77777777" w:rsidR="007028EC" w:rsidRPr="004F53C1" w:rsidRDefault="007028EC" w:rsidP="00422FAC">
            <w:pPr>
              <w:spacing w:line="180" w:lineRule="exact"/>
              <w:rPr>
                <w:rFonts w:asciiTheme="majorEastAsia" w:eastAsiaTheme="majorEastAsia" w:hAnsiTheme="majorEastAsia"/>
                <w:sz w:val="15"/>
                <w:szCs w:val="15"/>
              </w:rPr>
            </w:pPr>
            <w:r w:rsidRPr="004F53C1">
              <w:rPr>
                <w:rFonts w:asciiTheme="majorEastAsia" w:eastAsiaTheme="majorEastAsia" w:hAnsiTheme="majorEastAsia" w:hint="eastAsia"/>
                <w:sz w:val="15"/>
                <w:szCs w:val="15"/>
              </w:rPr>
              <w:t>第二十二条（履修科目の登録の上限）</w:t>
            </w:r>
          </w:p>
          <w:p w14:paraId="23890CFC" w14:textId="77777777" w:rsidR="007028EC" w:rsidRPr="004F53C1" w:rsidRDefault="007028EC" w:rsidP="00422FAC">
            <w:pPr>
              <w:spacing w:line="180" w:lineRule="exact"/>
              <w:rPr>
                <w:rFonts w:asciiTheme="minorEastAsia" w:hAnsiTheme="minorEastAsia"/>
                <w:sz w:val="15"/>
                <w:szCs w:val="15"/>
              </w:rPr>
            </w:pPr>
            <w:r w:rsidRPr="004F53C1">
              <w:rPr>
                <w:rFonts w:asciiTheme="minorEastAsia" w:hAnsiTheme="minorEastAsia" w:hint="eastAsia"/>
                <w:sz w:val="15"/>
                <w:szCs w:val="15"/>
              </w:rPr>
              <w:t xml:space="preserve">　専門職大学は、学生が各年次にわたつて適切に授業科目を履修するため、卒業の要件として学生が修得すべき単位数について、学生が一年間又は一学期に履修科目として登録することができる単位数の上限を定めるよう努めなければならない。</w:t>
            </w:r>
          </w:p>
          <w:p w14:paraId="5BC3E8D3" w14:textId="77777777" w:rsidR="007028EC" w:rsidRPr="004F53C1" w:rsidRDefault="007028EC" w:rsidP="00422FAC">
            <w:pPr>
              <w:spacing w:line="180" w:lineRule="exact"/>
              <w:ind w:left="150" w:hangingChars="100" w:hanging="150"/>
              <w:rPr>
                <w:rFonts w:asciiTheme="majorEastAsia" w:eastAsiaTheme="majorEastAsia" w:hAnsiTheme="majorEastAsia"/>
                <w:sz w:val="15"/>
                <w:szCs w:val="15"/>
              </w:rPr>
            </w:pPr>
            <w:r w:rsidRPr="004F53C1">
              <w:rPr>
                <w:rFonts w:asciiTheme="minorEastAsia" w:hAnsiTheme="minorEastAsia" w:hint="eastAsia"/>
                <w:sz w:val="15"/>
                <w:szCs w:val="15"/>
              </w:rPr>
              <w:t>２　専門職大学は、その定めるところにより、所定の単位を優れた成績をもつて修得した学生については、前項に定める上限を超えて履修科目の登録を認めることができる。</w:t>
            </w:r>
          </w:p>
        </w:tc>
        <w:tc>
          <w:tcPr>
            <w:tcW w:w="2409" w:type="dxa"/>
          </w:tcPr>
          <w:p w14:paraId="05C7D939" w14:textId="77777777" w:rsidR="007028EC" w:rsidRPr="004F53C1" w:rsidRDefault="007028EC" w:rsidP="00A15C00">
            <w:pPr>
              <w:spacing w:line="180" w:lineRule="exact"/>
              <w:rPr>
                <w:rFonts w:asciiTheme="majorEastAsia" w:eastAsiaTheme="majorEastAsia" w:hAnsiTheme="majorEastAsia"/>
                <w:bCs/>
                <w:sz w:val="15"/>
                <w:szCs w:val="15"/>
              </w:rPr>
            </w:pPr>
          </w:p>
        </w:tc>
      </w:tr>
      <w:tr w:rsidR="007028EC" w:rsidRPr="004F53C1" w14:paraId="6DD47242" w14:textId="77777777" w:rsidTr="00A15C00">
        <w:tc>
          <w:tcPr>
            <w:tcW w:w="421" w:type="dxa"/>
            <w:vMerge w:val="restart"/>
            <w:vAlign w:val="center"/>
          </w:tcPr>
          <w:p w14:paraId="138E35BA" w14:textId="2A71B555" w:rsidR="007028EC" w:rsidRDefault="00B82983" w:rsidP="00A15C00">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⑭</w:t>
            </w:r>
          </w:p>
        </w:tc>
        <w:tc>
          <w:tcPr>
            <w:tcW w:w="6945" w:type="dxa"/>
            <w:tcBorders>
              <w:bottom w:val="dotted" w:sz="4" w:space="0" w:color="auto"/>
            </w:tcBorders>
          </w:tcPr>
          <w:p w14:paraId="51AFD0F9" w14:textId="77777777" w:rsidR="007028EC" w:rsidRDefault="007028EC" w:rsidP="00422FAC">
            <w:pPr>
              <w:spacing w:line="18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第二十九条</w:t>
            </w:r>
            <w:r w:rsidRPr="00B76BAA">
              <w:rPr>
                <w:rFonts w:asciiTheme="majorEastAsia" w:eastAsiaTheme="majorEastAsia" w:hAnsiTheme="majorEastAsia" w:hint="eastAsia"/>
                <w:sz w:val="15"/>
                <w:szCs w:val="15"/>
              </w:rPr>
              <w:t>（卒業の要件）</w:t>
            </w:r>
          </w:p>
          <w:p w14:paraId="60F0C755" w14:textId="77777777" w:rsidR="007028EC" w:rsidRPr="00C43095" w:rsidRDefault="007028EC" w:rsidP="00422FAC">
            <w:pPr>
              <w:spacing w:line="180" w:lineRule="exact"/>
              <w:rPr>
                <w:rFonts w:asciiTheme="minorEastAsia" w:hAnsiTheme="minorEastAsia"/>
                <w:sz w:val="15"/>
                <w:szCs w:val="15"/>
              </w:rPr>
            </w:pPr>
            <w:r w:rsidRPr="00C43095">
              <w:rPr>
                <w:rFonts w:asciiTheme="minorEastAsia" w:hAnsiTheme="minorEastAsia" w:hint="eastAsia"/>
                <w:sz w:val="15"/>
                <w:szCs w:val="15"/>
              </w:rPr>
              <w:t xml:space="preserve">　専門職大学の卒業の要件は、次の各号のいずれにも該当することのほか、当該専門職大学が定めることとする。</w:t>
            </w:r>
          </w:p>
          <w:p w14:paraId="101BF0C8" w14:textId="77777777" w:rsidR="007028EC" w:rsidRPr="00C43095" w:rsidRDefault="007028EC" w:rsidP="00422FAC">
            <w:pPr>
              <w:spacing w:line="180" w:lineRule="exact"/>
              <w:ind w:leftChars="144" w:left="452" w:hangingChars="100" w:hanging="150"/>
              <w:rPr>
                <w:rFonts w:asciiTheme="minorEastAsia" w:hAnsiTheme="minorEastAsia"/>
                <w:sz w:val="15"/>
                <w:szCs w:val="15"/>
              </w:rPr>
            </w:pPr>
            <w:r w:rsidRPr="00C43095">
              <w:rPr>
                <w:rFonts w:asciiTheme="minorEastAsia" w:hAnsiTheme="minorEastAsia" w:hint="eastAsia"/>
                <w:sz w:val="15"/>
                <w:szCs w:val="15"/>
              </w:rPr>
              <w:t>一　百二十四単位以上（基礎科目及び展開科目に係るそれぞれ二十単位以上、職業専門科目に係る六十単位以上並びに総合科目に係る四単位以上を含む。）を修得すること。</w:t>
            </w:r>
          </w:p>
          <w:p w14:paraId="1AF0E786" w14:textId="77777777" w:rsidR="007028EC" w:rsidRPr="00C43095" w:rsidRDefault="007028EC" w:rsidP="00422FAC">
            <w:pPr>
              <w:spacing w:line="180" w:lineRule="exact"/>
              <w:ind w:leftChars="144" w:left="452" w:hangingChars="100" w:hanging="150"/>
              <w:rPr>
                <w:rFonts w:asciiTheme="minorEastAsia" w:hAnsiTheme="minorEastAsia"/>
                <w:sz w:val="15"/>
                <w:szCs w:val="15"/>
              </w:rPr>
            </w:pPr>
            <w:r w:rsidRPr="00C43095">
              <w:rPr>
                <w:rFonts w:asciiTheme="minorEastAsia" w:hAnsiTheme="minorEastAsia" w:hint="eastAsia"/>
                <w:sz w:val="15"/>
                <w:szCs w:val="15"/>
              </w:rPr>
              <w:t>二　実験、実習又は実技による授業科目（やむを得ない事由があり、かつ、教育効果を十分に上げることができると認める場合には、演習、実験、実習又は実技による授業科目）に係る四十単位以上を修得すること。</w:t>
            </w:r>
          </w:p>
          <w:p w14:paraId="26EEC25E" w14:textId="77777777" w:rsidR="007028EC" w:rsidRPr="00C43095" w:rsidRDefault="007028EC" w:rsidP="00422FAC">
            <w:pPr>
              <w:spacing w:line="180" w:lineRule="exact"/>
              <w:ind w:leftChars="144" w:left="452" w:hangingChars="100" w:hanging="150"/>
              <w:rPr>
                <w:rFonts w:asciiTheme="minorEastAsia" w:hAnsiTheme="minorEastAsia"/>
                <w:sz w:val="15"/>
                <w:szCs w:val="15"/>
              </w:rPr>
            </w:pPr>
            <w:r w:rsidRPr="00C43095">
              <w:rPr>
                <w:rFonts w:asciiTheme="minorEastAsia" w:hAnsiTheme="minorEastAsia" w:hint="eastAsia"/>
                <w:sz w:val="15"/>
                <w:szCs w:val="15"/>
              </w:rPr>
              <w:t>三　前号の授業科目に係る単位に臨地実務実習（企業その他の事業者の事業所又はこれに類する場所において、当該事業者の実務に従事することにより行う実習による授業科目であって、文部科学大臣が別に定めるところにより開設されるものをいう。以下同じ。）に係る二十単位が含まれること。ただし、やむを得ない事由があり、かつ、教育効果を十分に上げることができると認められる場合には、五単位を超えない範囲で、連携実務演習等（企業その他の事業者と連携して開設する演習、実験、実習又は実技による授業科目のうち、当該事業者の実務に係る課題に取り組むもの（臨地実務実習を除く。）であって、文部科学大臣が別に定めるところにより開設されるものをいう。以下同じ。）をもってこれに代えることができること。</w:t>
            </w:r>
          </w:p>
          <w:p w14:paraId="30A35CF4" w14:textId="77777777" w:rsidR="007028EC" w:rsidRPr="00C43095" w:rsidRDefault="007028EC" w:rsidP="00422FAC">
            <w:pPr>
              <w:spacing w:line="180" w:lineRule="exact"/>
              <w:ind w:left="150" w:hangingChars="100" w:hanging="150"/>
              <w:rPr>
                <w:rFonts w:asciiTheme="minorEastAsia" w:hAnsiTheme="minorEastAsia"/>
                <w:sz w:val="15"/>
                <w:szCs w:val="15"/>
              </w:rPr>
            </w:pPr>
            <w:r w:rsidRPr="00C43095">
              <w:rPr>
                <w:rFonts w:asciiTheme="minorEastAsia" w:hAnsiTheme="minorEastAsia" w:hint="eastAsia"/>
                <w:sz w:val="15"/>
                <w:szCs w:val="15"/>
              </w:rPr>
              <w:t>２　前項の規定により卒業の要件として修得すべき百二十四単位のうち、第十八条第二項の授業の方法により修得する単位数は六十単位を超えないものとする。</w:t>
            </w:r>
          </w:p>
          <w:p w14:paraId="0631B717" w14:textId="77777777" w:rsidR="007028EC" w:rsidRPr="00B76BAA" w:rsidRDefault="007028EC" w:rsidP="00422FAC">
            <w:pPr>
              <w:spacing w:line="180" w:lineRule="exact"/>
              <w:ind w:left="150" w:hangingChars="100" w:hanging="150"/>
              <w:rPr>
                <w:rFonts w:asciiTheme="majorEastAsia" w:eastAsiaTheme="majorEastAsia" w:hAnsiTheme="majorEastAsia"/>
                <w:sz w:val="15"/>
                <w:szCs w:val="15"/>
              </w:rPr>
            </w:pPr>
            <w:r w:rsidRPr="00C43095">
              <w:rPr>
                <w:rFonts w:asciiTheme="minorEastAsia" w:hAnsiTheme="minorEastAsia" w:hint="eastAsia"/>
                <w:sz w:val="15"/>
                <w:szCs w:val="15"/>
              </w:rPr>
              <w:t>３　第一項の規定により卒業の要件として修得すべき百二十四単位のうち、第二十三条の規定により修得したものとみなすものとする単位数は三十単位を超えないものとする。</w:t>
            </w:r>
          </w:p>
        </w:tc>
        <w:tc>
          <w:tcPr>
            <w:tcW w:w="2409" w:type="dxa"/>
            <w:vMerge w:val="restart"/>
          </w:tcPr>
          <w:p w14:paraId="3C49948B" w14:textId="77777777" w:rsidR="007028EC" w:rsidRPr="004F53C1" w:rsidRDefault="007028EC" w:rsidP="00A15C00">
            <w:pPr>
              <w:spacing w:line="180" w:lineRule="exact"/>
              <w:rPr>
                <w:rFonts w:asciiTheme="majorEastAsia" w:eastAsiaTheme="majorEastAsia" w:hAnsiTheme="majorEastAsia"/>
                <w:bCs/>
                <w:sz w:val="15"/>
                <w:szCs w:val="15"/>
              </w:rPr>
            </w:pPr>
          </w:p>
        </w:tc>
      </w:tr>
      <w:tr w:rsidR="007028EC" w:rsidRPr="004F53C1" w14:paraId="322BD36E" w14:textId="77777777" w:rsidTr="00422FAC">
        <w:trPr>
          <w:trHeight w:val="235"/>
        </w:trPr>
        <w:tc>
          <w:tcPr>
            <w:tcW w:w="421" w:type="dxa"/>
            <w:vMerge/>
            <w:vAlign w:val="center"/>
          </w:tcPr>
          <w:p w14:paraId="0A303F0C" w14:textId="77777777" w:rsidR="007028EC" w:rsidRDefault="007028EC" w:rsidP="00A15C00">
            <w:pPr>
              <w:spacing w:line="180" w:lineRule="exact"/>
              <w:rPr>
                <w:rFonts w:asciiTheme="majorEastAsia" w:eastAsiaTheme="majorEastAsia" w:hAnsiTheme="majorEastAsia"/>
                <w:sz w:val="15"/>
                <w:szCs w:val="15"/>
              </w:rPr>
            </w:pPr>
          </w:p>
        </w:tc>
        <w:tc>
          <w:tcPr>
            <w:tcW w:w="6945" w:type="dxa"/>
            <w:tcBorders>
              <w:top w:val="dotted" w:sz="4" w:space="0" w:color="auto"/>
            </w:tcBorders>
          </w:tcPr>
          <w:p w14:paraId="77EF6694" w14:textId="1655B4C5" w:rsidR="007028EC" w:rsidRPr="00422FAC" w:rsidRDefault="007028EC" w:rsidP="00422FAC">
            <w:pPr>
              <w:tabs>
                <w:tab w:val="left" w:pos="1290"/>
              </w:tabs>
              <w:spacing w:line="180" w:lineRule="exact"/>
              <w:ind w:left="226" w:hangingChars="150" w:hanging="226"/>
              <w:rPr>
                <w:rFonts w:asciiTheme="majorEastAsia" w:eastAsiaTheme="majorEastAsia" w:hAnsiTheme="majorEastAsia"/>
                <w:sz w:val="15"/>
                <w:szCs w:val="15"/>
              </w:rPr>
            </w:pPr>
            <w:r w:rsidRPr="00422FAC">
              <w:rPr>
                <w:rFonts w:asciiTheme="minorEastAsia" w:hAnsiTheme="minorEastAsia" w:hint="eastAsia"/>
                <w:b/>
                <w:sz w:val="15"/>
                <w:szCs w:val="15"/>
              </w:rPr>
              <w:t>※ 卒業の要件については、学校教育法施行規則第百四十七条</w:t>
            </w:r>
            <w:r w:rsidR="00D85FFB" w:rsidRPr="00422FAC">
              <w:rPr>
                <w:rFonts w:asciiTheme="minorEastAsia" w:hAnsiTheme="minorEastAsia" w:hint="eastAsia"/>
                <w:b/>
                <w:sz w:val="15"/>
                <w:szCs w:val="15"/>
              </w:rPr>
              <w:t>、学位規則</w:t>
            </w:r>
            <w:r w:rsidR="004B2435" w:rsidRPr="00422FAC">
              <w:rPr>
                <w:rFonts w:asciiTheme="minorEastAsia" w:hAnsiTheme="minorEastAsia" w:hint="eastAsia"/>
                <w:b/>
                <w:sz w:val="15"/>
                <w:szCs w:val="15"/>
              </w:rPr>
              <w:t>第二条の二</w:t>
            </w:r>
            <w:r w:rsidR="00207744" w:rsidRPr="00422FAC">
              <w:rPr>
                <w:rFonts w:asciiTheme="minorEastAsia" w:hAnsiTheme="minorEastAsia" w:hint="eastAsia"/>
                <w:b/>
                <w:sz w:val="15"/>
                <w:szCs w:val="15"/>
              </w:rPr>
              <w:t>・</w:t>
            </w:r>
            <w:r w:rsidR="004B2435" w:rsidRPr="00422FAC">
              <w:rPr>
                <w:rFonts w:asciiTheme="minorEastAsia" w:hAnsiTheme="minorEastAsia" w:hint="eastAsia"/>
                <w:b/>
                <w:sz w:val="15"/>
                <w:szCs w:val="15"/>
              </w:rPr>
              <w:t>第二条の</w:t>
            </w:r>
            <w:r w:rsidR="004D4623" w:rsidRPr="00422FAC">
              <w:rPr>
                <w:rFonts w:asciiTheme="minorEastAsia" w:hAnsiTheme="minorEastAsia" w:hint="eastAsia"/>
                <w:b/>
                <w:sz w:val="15"/>
                <w:szCs w:val="15"/>
              </w:rPr>
              <w:t>三</w:t>
            </w:r>
            <w:r w:rsidRPr="00422FAC">
              <w:rPr>
                <w:rFonts w:asciiTheme="minorEastAsia" w:hAnsiTheme="minorEastAsia" w:hint="eastAsia"/>
                <w:b/>
                <w:sz w:val="15"/>
                <w:szCs w:val="15"/>
              </w:rPr>
              <w:t>を参照すること</w:t>
            </w:r>
          </w:p>
        </w:tc>
        <w:tc>
          <w:tcPr>
            <w:tcW w:w="2409" w:type="dxa"/>
            <w:vMerge/>
          </w:tcPr>
          <w:p w14:paraId="363F36F3" w14:textId="77777777" w:rsidR="007028EC" w:rsidRPr="004F53C1" w:rsidRDefault="007028EC" w:rsidP="00A15C00">
            <w:pPr>
              <w:spacing w:line="180" w:lineRule="exact"/>
              <w:rPr>
                <w:rFonts w:asciiTheme="majorEastAsia" w:eastAsiaTheme="majorEastAsia" w:hAnsiTheme="majorEastAsia"/>
                <w:bCs/>
                <w:sz w:val="15"/>
                <w:szCs w:val="15"/>
              </w:rPr>
            </w:pPr>
          </w:p>
        </w:tc>
      </w:tr>
    </w:tbl>
    <w:p w14:paraId="134572AE" w14:textId="7848506B" w:rsidR="004F5D3F" w:rsidRDefault="004F5D3F" w:rsidP="00970B35">
      <w:pPr>
        <w:widowControl/>
        <w:spacing w:line="20" w:lineRule="exact"/>
        <w:jc w:val="left"/>
        <w:rPr>
          <w:rFonts w:ascii="ＭＳ Ｐゴシック" w:eastAsia="ＭＳ Ｐゴシック" w:hAnsi="ＭＳ Ｐゴシック"/>
          <w:color w:val="FFFFFF" w:themeColor="background1"/>
          <w:sz w:val="15"/>
          <w:szCs w:val="15"/>
        </w:rPr>
      </w:pPr>
    </w:p>
    <w:p w14:paraId="5B8CA9FF" w14:textId="76924179" w:rsidR="00970B35" w:rsidRPr="004F53C1" w:rsidRDefault="00970B35" w:rsidP="00970B35">
      <w:pPr>
        <w:widowControl/>
        <w:spacing w:line="20" w:lineRule="exact"/>
        <w:jc w:val="left"/>
        <w:rPr>
          <w:rFonts w:ascii="ＭＳ Ｐゴシック" w:eastAsia="ＭＳ Ｐゴシック" w:hAnsi="ＭＳ Ｐゴシック"/>
          <w:color w:val="FFFFFF" w:themeColor="background1"/>
          <w:sz w:val="15"/>
          <w:szCs w:val="15"/>
        </w:rPr>
      </w:pPr>
      <w:r w:rsidRPr="004F53C1">
        <w:rPr>
          <w:rFonts w:ascii="ＭＳ Ｐゴシック" w:eastAsia="ＭＳ Ｐゴシック" w:hAnsi="ＭＳ Ｐゴシック"/>
          <w:color w:val="FFFFFF" w:themeColor="background1"/>
          <w:sz w:val="15"/>
          <w:szCs w:val="15"/>
        </w:rPr>
        <w:br w:type="page"/>
      </w:r>
    </w:p>
    <w:p w14:paraId="25FF2916" w14:textId="77777777" w:rsidR="00DC1E80" w:rsidRDefault="00DC1E80"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sectPr w:rsidR="00DC1E80" w:rsidSect="002F2386">
          <w:headerReference w:type="default" r:id="rId17"/>
          <w:footerReference w:type="default" r:id="rId18"/>
          <w:footnotePr>
            <w:numFmt w:val="lowerLetter"/>
          </w:footnotePr>
          <w:type w:val="continuous"/>
          <w:pgSz w:w="11906" w:h="16838" w:code="9"/>
          <w:pgMar w:top="1440" w:right="794" w:bottom="1440" w:left="1361" w:header="851" w:footer="567" w:gutter="0"/>
          <w:cols w:space="425"/>
          <w:docGrid w:type="lines" w:linePitch="286"/>
        </w:sectPr>
      </w:pPr>
    </w:p>
    <w:p w14:paraId="7F73DFA8" w14:textId="1426E502"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0" w:name="_Toc158797554"/>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（②大学院）</w:t>
      </w:r>
      <w:bookmarkEnd w:id="10"/>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39EEE2C9" w14:textId="41B32633" w:rsidR="00AD310A" w:rsidRDefault="00AD310A"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3874A306" w14:textId="7C0A45BE" w:rsidTr="00A030C0">
        <w:trPr>
          <w:trHeight w:val="11100"/>
        </w:trPr>
        <w:tc>
          <w:tcPr>
            <w:tcW w:w="4870" w:type="dxa"/>
            <w:gridSpan w:val="2"/>
          </w:tcPr>
          <w:p w14:paraId="62E387B3" w14:textId="10CD53DD" w:rsidR="00A030C0" w:rsidRPr="006A7FA6" w:rsidRDefault="00A030C0" w:rsidP="00A030C0">
            <w:pPr>
              <w:pStyle w:val="af7"/>
            </w:pPr>
          </w:p>
        </w:tc>
        <w:tc>
          <w:tcPr>
            <w:tcW w:w="4871" w:type="dxa"/>
          </w:tcPr>
          <w:p w14:paraId="4DD9D2B1" w14:textId="3016F6E4" w:rsidR="00A030C0" w:rsidRPr="006A7FA6" w:rsidRDefault="00A030C0" w:rsidP="00A030C0">
            <w:pPr>
              <w:pStyle w:val="af7"/>
              <w:rPr>
                <w:szCs w:val="20"/>
              </w:rPr>
            </w:pPr>
          </w:p>
        </w:tc>
      </w:tr>
      <w:tr w:rsidR="00A030C0" w14:paraId="47BAEB31" w14:textId="46DCECDF" w:rsidTr="00A030C0">
        <w:trPr>
          <w:trHeight w:val="624"/>
        </w:trPr>
        <w:tc>
          <w:tcPr>
            <w:tcW w:w="1555" w:type="dxa"/>
            <w:vAlign w:val="center"/>
          </w:tcPr>
          <w:p w14:paraId="6D9EE509" w14:textId="133D9A58" w:rsidR="00A030C0" w:rsidRPr="009E1162" w:rsidRDefault="00A030C0" w:rsidP="00A030C0">
            <w:pPr>
              <w:pStyle w:val="af9"/>
            </w:pPr>
            <w:r w:rsidRPr="009E1162">
              <w:rPr>
                <w:rFonts w:hint="eastAsia"/>
              </w:rPr>
              <w:t>自己評価結果</w:t>
            </w:r>
          </w:p>
        </w:tc>
        <w:tc>
          <w:tcPr>
            <w:tcW w:w="8186" w:type="dxa"/>
            <w:gridSpan w:val="2"/>
            <w:vAlign w:val="center"/>
          </w:tcPr>
          <w:p w14:paraId="03C56B88" w14:textId="3D56D2AC" w:rsidR="00A030C0" w:rsidRPr="009E1162" w:rsidRDefault="00A030C0" w:rsidP="00A030C0">
            <w:pPr>
              <w:pStyle w:val="af9"/>
            </w:pPr>
          </w:p>
        </w:tc>
      </w:tr>
      <w:tr w:rsidR="00A030C0" w14:paraId="680E377E" w14:textId="7A339C01" w:rsidTr="00A030C0">
        <w:trPr>
          <w:trHeight w:val="624"/>
        </w:trPr>
        <w:tc>
          <w:tcPr>
            <w:tcW w:w="1555" w:type="dxa"/>
            <w:vAlign w:val="center"/>
          </w:tcPr>
          <w:p w14:paraId="68DD85C6" w14:textId="2A8EDF53" w:rsidR="00A030C0" w:rsidRPr="009E1162" w:rsidRDefault="00A030C0" w:rsidP="00A030C0">
            <w:pPr>
              <w:pStyle w:val="af9"/>
            </w:pPr>
            <w:r w:rsidRPr="009E1162">
              <w:rPr>
                <w:rFonts w:hint="eastAsia"/>
              </w:rPr>
              <w:t>優れた点</w:t>
            </w:r>
          </w:p>
        </w:tc>
        <w:tc>
          <w:tcPr>
            <w:tcW w:w="8186" w:type="dxa"/>
            <w:gridSpan w:val="2"/>
            <w:vAlign w:val="center"/>
          </w:tcPr>
          <w:p w14:paraId="1561E801" w14:textId="461A4E1E" w:rsidR="00A030C0" w:rsidRPr="009E1162" w:rsidRDefault="00A030C0" w:rsidP="00A030C0">
            <w:pPr>
              <w:pStyle w:val="af9"/>
            </w:pPr>
          </w:p>
        </w:tc>
      </w:tr>
      <w:tr w:rsidR="00A030C0" w14:paraId="1A3F6767" w14:textId="24E1AFC0" w:rsidTr="00A030C0">
        <w:trPr>
          <w:trHeight w:val="624"/>
        </w:trPr>
        <w:tc>
          <w:tcPr>
            <w:tcW w:w="1555" w:type="dxa"/>
            <w:vAlign w:val="center"/>
          </w:tcPr>
          <w:p w14:paraId="0473C168" w14:textId="4FA9DF9A" w:rsidR="00A030C0" w:rsidRPr="009E1162" w:rsidRDefault="00A030C0" w:rsidP="00A030C0">
            <w:pPr>
              <w:pStyle w:val="af9"/>
            </w:pPr>
            <w:r w:rsidRPr="009E1162">
              <w:rPr>
                <w:rFonts w:hint="eastAsia"/>
              </w:rPr>
              <w:t>改善を要する点</w:t>
            </w:r>
          </w:p>
        </w:tc>
        <w:tc>
          <w:tcPr>
            <w:tcW w:w="8186" w:type="dxa"/>
            <w:gridSpan w:val="2"/>
            <w:vAlign w:val="center"/>
          </w:tcPr>
          <w:p w14:paraId="67CF6415" w14:textId="42F3FA9A" w:rsidR="00A030C0" w:rsidRPr="009E1162" w:rsidRDefault="00A030C0" w:rsidP="00A030C0">
            <w:pPr>
              <w:pStyle w:val="af9"/>
            </w:pPr>
          </w:p>
        </w:tc>
      </w:tr>
    </w:tbl>
    <w:p w14:paraId="7CAAD056" w14:textId="4AC6021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6DB8748" w14:textId="5AFC60C4"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7"/>
        <w:tblW w:w="9775" w:type="dxa"/>
        <w:tblLayout w:type="fixed"/>
        <w:tblLook w:val="04A0" w:firstRow="1" w:lastRow="0" w:firstColumn="1" w:lastColumn="0" w:noHBand="0" w:noVBand="1"/>
      </w:tblPr>
      <w:tblGrid>
        <w:gridCol w:w="421"/>
        <w:gridCol w:w="6945"/>
        <w:gridCol w:w="2409"/>
      </w:tblGrid>
      <w:tr w:rsidR="00C20DEF" w:rsidRPr="00B16AB3" w14:paraId="7DC4FE44" w14:textId="17BC58D0" w:rsidTr="00C20DEF">
        <w:tc>
          <w:tcPr>
            <w:tcW w:w="421" w:type="dxa"/>
            <w:vMerge w:val="restart"/>
            <w:shd w:val="clear" w:color="auto" w:fill="FFFFFF" w:themeFill="background1"/>
          </w:tcPr>
          <w:p w14:paraId="32E705B0" w14:textId="2443C5BE"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EE1A3E9" w14:textId="16069DDA"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159D173" w14:textId="06B2E308"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16604346" w14:textId="439BA832" w:rsidTr="00C20DEF">
        <w:tc>
          <w:tcPr>
            <w:tcW w:w="421" w:type="dxa"/>
            <w:vMerge/>
            <w:shd w:val="clear" w:color="auto" w:fill="FFFFFF" w:themeFill="background1"/>
          </w:tcPr>
          <w:p w14:paraId="506974D7" w14:textId="2FA7F22A"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95B8093" w14:textId="3C668225"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42A70" w:rsidRPr="00B16AB3" w14:paraId="7B9F29AB" w14:textId="2AAC7D52" w:rsidTr="00272792">
        <w:tc>
          <w:tcPr>
            <w:tcW w:w="421" w:type="dxa"/>
            <w:vAlign w:val="center"/>
          </w:tcPr>
          <w:p w14:paraId="09720C2B" w14:textId="510FFD6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06018CEE" w14:textId="513B6D64"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第一条の三（入学者選抜）</w:t>
            </w:r>
          </w:p>
          <w:p w14:paraId="0488384B" w14:textId="3323E2CC" w:rsidR="00C42A70" w:rsidRPr="00241177" w:rsidRDefault="00C42A70" w:rsidP="00340C7B">
            <w:pPr>
              <w:widowControl/>
              <w:snapToGrid w:val="0"/>
              <w:spacing w:line="180" w:lineRule="exact"/>
              <w:rPr>
                <w:rFonts w:ascii="ＭＳ Ｐ明朝" w:eastAsia="ＭＳ Ｐ明朝" w:hAnsi="ＭＳ Ｐ明朝"/>
                <w:sz w:val="18"/>
                <w:szCs w:val="18"/>
              </w:rPr>
            </w:pPr>
            <w:r w:rsidRPr="00241177">
              <w:rPr>
                <w:rFonts w:asciiTheme="minorEastAsia" w:hAnsiTheme="minorEastAsia" w:hint="eastAsia"/>
                <w:sz w:val="16"/>
                <w:szCs w:val="16"/>
              </w:rPr>
              <w:t xml:space="preserve">　入学者の選抜は、</w:t>
            </w:r>
            <w:r w:rsidR="00D05917" w:rsidRPr="00241177">
              <w:rPr>
                <w:rFonts w:asciiTheme="minorEastAsia" w:hAnsiTheme="minorEastAsia" w:hint="eastAsia"/>
                <w:sz w:val="16"/>
                <w:szCs w:val="16"/>
              </w:rPr>
              <w:t>学校教育法施行規則（昭和二十二年文部省令第十一号）第百六十五条の二第一項第三号の規定により定める方針に基づき、</w:t>
            </w:r>
            <w:r w:rsidRPr="00241177">
              <w:rPr>
                <w:rFonts w:asciiTheme="minorEastAsia" w:hAnsiTheme="minorEastAsia" w:hint="eastAsia"/>
                <w:sz w:val="16"/>
                <w:szCs w:val="16"/>
              </w:rPr>
              <w:t>公正かつ妥当な方法により、適切な体制を整えて行うものとする。</w:t>
            </w:r>
          </w:p>
        </w:tc>
        <w:tc>
          <w:tcPr>
            <w:tcW w:w="2409" w:type="dxa"/>
          </w:tcPr>
          <w:p w14:paraId="5228A06C" w14:textId="02C069EE" w:rsidR="00C42A70" w:rsidRPr="00970B35" w:rsidRDefault="00C42A70" w:rsidP="00C9272B">
            <w:pPr>
              <w:spacing w:line="180" w:lineRule="exact"/>
              <w:rPr>
                <w:rFonts w:asciiTheme="majorEastAsia" w:eastAsiaTheme="majorEastAsia" w:hAnsiTheme="majorEastAsia"/>
                <w:bCs/>
                <w:sz w:val="16"/>
                <w:szCs w:val="16"/>
              </w:rPr>
            </w:pPr>
          </w:p>
        </w:tc>
      </w:tr>
      <w:tr w:rsidR="00FE1279" w:rsidRPr="00B16AB3" w14:paraId="13EB1FD8" w14:textId="4B7E0EFE" w:rsidTr="00B75B9D">
        <w:tc>
          <w:tcPr>
            <w:tcW w:w="421" w:type="dxa"/>
            <w:vMerge w:val="restart"/>
            <w:vAlign w:val="center"/>
          </w:tcPr>
          <w:p w14:paraId="0C9906B2" w14:textId="46619C84"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40E8E8B" w14:textId="032BA86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第十一条（教育課程の編成方針）</w:t>
            </w:r>
          </w:p>
          <w:p w14:paraId="5D7F2311" w14:textId="6291323D" w:rsidR="00FE1279" w:rsidRPr="00241177" w:rsidRDefault="00FE1279"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w:t>
            </w:r>
            <w:r w:rsidR="00D734ED" w:rsidRPr="00241177">
              <w:rPr>
                <w:rFonts w:asciiTheme="minorEastAsia" w:hAnsiTheme="minorEastAsia" w:hint="eastAsia"/>
                <w:sz w:val="16"/>
                <w:szCs w:val="16"/>
              </w:rPr>
              <w:t>学校教育法施行規則第百六十五条の二第一項第一号及び第二号の規定により定める方針に基づき、</w:t>
            </w:r>
            <w:r w:rsidRPr="00241177">
              <w:rPr>
                <w:rFonts w:asciiTheme="minorEastAsia" w:hAnsiTheme="minorEastAsia" w:hint="eastAsia"/>
                <w:sz w:val="16"/>
                <w:szCs w:val="16"/>
              </w:rPr>
              <w:t>必要な授業科目を自ら開設するとともに学位論文の作成等に対する指導（以下「研究指導」という。）の計画を策定し、体系的に教育課程を編成するものとする。</w:t>
            </w:r>
          </w:p>
          <w:p w14:paraId="71712255" w14:textId="1C0F7E00"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教育課程の編成に当たつては、大学院は、専攻分野に関する高度の専門的知識及び能力を修得させるとともに、当該専攻分野に関連する分野の基礎的素養を涵養するよう適切に配慮しなければならない。</w:t>
            </w:r>
          </w:p>
        </w:tc>
        <w:tc>
          <w:tcPr>
            <w:tcW w:w="2409" w:type="dxa"/>
            <w:vMerge w:val="restart"/>
          </w:tcPr>
          <w:p w14:paraId="48C3A058" w14:textId="1961797A"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6BE064D" w14:textId="00D0CDCF" w:rsidTr="00B75B9D">
        <w:tc>
          <w:tcPr>
            <w:tcW w:w="421" w:type="dxa"/>
            <w:vMerge/>
            <w:vAlign w:val="center"/>
          </w:tcPr>
          <w:p w14:paraId="34D7BAA3" w14:textId="3E11FFAA"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4D029E6" w14:textId="2D6D0550"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学位規程については、学位規則第十三条を参照すること</w:t>
            </w:r>
          </w:p>
        </w:tc>
        <w:tc>
          <w:tcPr>
            <w:tcW w:w="2409" w:type="dxa"/>
            <w:vMerge/>
          </w:tcPr>
          <w:p w14:paraId="40E405C4" w14:textId="4A718A3B" w:rsidR="00FE1279" w:rsidRPr="00970B35" w:rsidRDefault="00FE1279" w:rsidP="00AD310A">
            <w:pPr>
              <w:spacing w:line="180" w:lineRule="exact"/>
              <w:rPr>
                <w:rFonts w:asciiTheme="majorEastAsia" w:eastAsiaTheme="majorEastAsia" w:hAnsiTheme="majorEastAsia"/>
                <w:bCs/>
                <w:sz w:val="16"/>
                <w:szCs w:val="16"/>
              </w:rPr>
            </w:pPr>
          </w:p>
        </w:tc>
      </w:tr>
      <w:tr w:rsidR="0074050C" w:rsidRPr="00B16AB3" w14:paraId="18F3D59F" w14:textId="5D859F3D" w:rsidTr="00272792">
        <w:tc>
          <w:tcPr>
            <w:tcW w:w="421" w:type="dxa"/>
            <w:vAlign w:val="center"/>
          </w:tcPr>
          <w:p w14:paraId="5F7C0121" w14:textId="32EAEAD2" w:rsidR="0074050C" w:rsidRPr="00B16AB3" w:rsidRDefault="0074050C"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3E316D12" w14:textId="096C5720" w:rsidR="0074050C" w:rsidRPr="00241177" w:rsidRDefault="0074050C"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第十二条（授業及び研究指導）</w:t>
            </w:r>
          </w:p>
          <w:p w14:paraId="36137A0F" w14:textId="56F28DB3" w:rsidR="0074050C" w:rsidRPr="00241177" w:rsidRDefault="0074050C" w:rsidP="00340C7B">
            <w:pPr>
              <w:widowControl/>
              <w:snapToGrid w:val="0"/>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 xml:space="preserve">　大学院の教育は、授業科目の授業及び研究指導によつて行うものとする。</w:t>
            </w:r>
          </w:p>
          <w:p w14:paraId="09322FF2" w14:textId="66E57918" w:rsidR="0074050C" w:rsidRPr="00241177" w:rsidRDefault="0074050C"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ＭＳ Ｐ明朝" w:eastAsia="ＭＳ Ｐ明朝" w:hAnsi="ＭＳ Ｐ明朝" w:hint="eastAsia"/>
                <w:sz w:val="16"/>
                <w:szCs w:val="18"/>
              </w:rPr>
              <w:t>２　大学院は、各授業科目について、当該授業科目を担当する教員以外の教員、学生その他の大学院が定める者に補助させることができ、また、十分な教育効果を上げることができると認められる場合は、当該授業科目を担当する教員の指導計画に基づき、当該授業科目を担当する教員以外の教員に授業の一部を分担させることができる。</w:t>
            </w:r>
          </w:p>
        </w:tc>
        <w:tc>
          <w:tcPr>
            <w:tcW w:w="2409" w:type="dxa"/>
          </w:tcPr>
          <w:p w14:paraId="656619AC" w14:textId="0C636E28" w:rsidR="0074050C" w:rsidRPr="00970B35" w:rsidRDefault="0074050C" w:rsidP="00AD310A">
            <w:pPr>
              <w:spacing w:line="180" w:lineRule="exact"/>
              <w:rPr>
                <w:rFonts w:asciiTheme="majorEastAsia" w:eastAsiaTheme="majorEastAsia" w:hAnsiTheme="majorEastAsia"/>
                <w:bCs/>
                <w:sz w:val="16"/>
                <w:szCs w:val="16"/>
              </w:rPr>
            </w:pPr>
          </w:p>
        </w:tc>
      </w:tr>
      <w:tr w:rsidR="00C42A70" w:rsidRPr="00B16AB3" w14:paraId="33A56742" w14:textId="408AAEC3" w:rsidTr="00272792">
        <w:tc>
          <w:tcPr>
            <w:tcW w:w="421" w:type="dxa"/>
            <w:vAlign w:val="center"/>
          </w:tcPr>
          <w:p w14:paraId="4C87E8A0" w14:textId="6E1E8B3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5D56EB15" w14:textId="6AC8D83B"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第十三条（研究指導）</w:t>
            </w:r>
          </w:p>
          <w:p w14:paraId="6A8578EA" w14:textId="7536A868"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研究指導は、第九条の規定により置かれる教員が行うものとする。</w:t>
            </w:r>
          </w:p>
          <w:p w14:paraId="1D7CA59E" w14:textId="6C45C2A2" w:rsidR="00C42A70" w:rsidRPr="00241177" w:rsidRDefault="00C42A70"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教育上有益と認めるときは、学生が他の大学院又は研究所等において必要な研究指導（共同教育課程を編成する専攻の学生が当該共同教育課程を編成する大学院において受けるもの及び国際連携教育課程を編成する専攻の学生が当該国際連携教育課程を編成する大学院において受けるものを除く。以下この項において同じ。）を受けることを認めることができる。ただし、修士課程の学生について認める場合には、当該研究指導を受ける期間は、一年を超えないものとする。</w:t>
            </w:r>
          </w:p>
        </w:tc>
        <w:tc>
          <w:tcPr>
            <w:tcW w:w="2409" w:type="dxa"/>
          </w:tcPr>
          <w:p w14:paraId="5B8FB87C" w14:textId="4B48BD15" w:rsidR="00C42A70" w:rsidRPr="00970B35" w:rsidRDefault="00C42A70" w:rsidP="003507F0">
            <w:pPr>
              <w:spacing w:line="180" w:lineRule="exact"/>
              <w:rPr>
                <w:rFonts w:asciiTheme="majorEastAsia" w:eastAsiaTheme="majorEastAsia" w:hAnsiTheme="majorEastAsia"/>
                <w:bCs/>
                <w:sz w:val="16"/>
                <w:szCs w:val="16"/>
              </w:rPr>
            </w:pPr>
          </w:p>
        </w:tc>
      </w:tr>
      <w:tr w:rsidR="00FE1279" w:rsidRPr="00B16AB3" w14:paraId="14F3B154" w14:textId="67EBC37A" w:rsidTr="00B75B9D">
        <w:tc>
          <w:tcPr>
            <w:tcW w:w="421" w:type="dxa"/>
            <w:vMerge w:val="restart"/>
            <w:vAlign w:val="center"/>
          </w:tcPr>
          <w:p w14:paraId="48B91A44" w14:textId="19B629E9"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Borders>
              <w:bottom w:val="dotted" w:sz="4" w:space="0" w:color="auto"/>
            </w:tcBorders>
          </w:tcPr>
          <w:p w14:paraId="6B770C44" w14:textId="5316CBA9"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第十四条の二（成績評価基準等の明示等）</w:t>
            </w:r>
          </w:p>
          <w:p w14:paraId="511E7CDF" w14:textId="2B68E8D0" w:rsidR="00FE1279" w:rsidRPr="00241177" w:rsidRDefault="00FE1279"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大学院は、学生に対して、授業及び研究指導の方法及び内容並びに一年間の授業及び研究指導の計画をあらかじめ明示するものとする。</w:t>
            </w:r>
          </w:p>
          <w:p w14:paraId="19A94DB5" w14:textId="1EE3AF1E"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学修の成果及び学位論文に係る評価並びに修了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6ECEF757" w14:textId="1FC1C693"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4ABA5DD1" w14:textId="2ACF02F6" w:rsidTr="00B75B9D">
        <w:tc>
          <w:tcPr>
            <w:tcW w:w="421" w:type="dxa"/>
            <w:vMerge/>
            <w:vAlign w:val="center"/>
          </w:tcPr>
          <w:p w14:paraId="2BCDC143" w14:textId="5AB70380"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19FB1CFD" w14:textId="72495117"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修士課程及び博士課程の修了要件については、大学院設置基準第十六条・第十七条、学位規則第三条・第四条を参照すること</w:t>
            </w:r>
          </w:p>
          <w:p w14:paraId="467050F7" w14:textId="03CF170E" w:rsidR="009C45A3" w:rsidRPr="00241177" w:rsidRDefault="009C45A3"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xml:space="preserve">※ </w:t>
            </w:r>
            <w:r w:rsidR="00BC59CC" w:rsidRPr="00241177">
              <w:rPr>
                <w:rFonts w:asciiTheme="minorEastAsia" w:hAnsiTheme="minorEastAsia" w:hint="eastAsia"/>
                <w:b/>
                <w:sz w:val="16"/>
                <w:szCs w:val="16"/>
              </w:rPr>
              <w:t>学位論文</w:t>
            </w:r>
            <w:r w:rsidR="002D3AD4" w:rsidRPr="00241177">
              <w:rPr>
                <w:rFonts w:asciiTheme="minorEastAsia" w:hAnsiTheme="minorEastAsia" w:hint="eastAsia"/>
                <w:b/>
                <w:sz w:val="16"/>
                <w:szCs w:val="16"/>
              </w:rPr>
              <w:t>に</w:t>
            </w:r>
            <w:r w:rsidR="00BC59CC" w:rsidRPr="00241177">
              <w:rPr>
                <w:rFonts w:asciiTheme="minorEastAsia" w:hAnsiTheme="minorEastAsia" w:hint="eastAsia"/>
                <w:b/>
                <w:sz w:val="16"/>
                <w:szCs w:val="16"/>
              </w:rPr>
              <w:t>係</w:t>
            </w:r>
            <w:r w:rsidR="002D3AD4" w:rsidRPr="00241177">
              <w:rPr>
                <w:rFonts w:asciiTheme="minorEastAsia" w:hAnsiTheme="minorEastAsia" w:hint="eastAsia"/>
                <w:b/>
                <w:sz w:val="16"/>
                <w:szCs w:val="16"/>
              </w:rPr>
              <w:t>る</w:t>
            </w:r>
            <w:r w:rsidR="00BC59CC" w:rsidRPr="00241177">
              <w:rPr>
                <w:rFonts w:asciiTheme="minorEastAsia" w:hAnsiTheme="minorEastAsia" w:hint="eastAsia"/>
                <w:b/>
                <w:sz w:val="16"/>
                <w:szCs w:val="16"/>
              </w:rPr>
              <w:t>評価</w:t>
            </w:r>
            <w:r w:rsidR="002D3AD4" w:rsidRPr="00241177">
              <w:rPr>
                <w:rFonts w:asciiTheme="minorEastAsia" w:hAnsiTheme="minorEastAsia" w:hint="eastAsia"/>
                <w:b/>
                <w:sz w:val="16"/>
                <w:szCs w:val="16"/>
              </w:rPr>
              <w:t>にあたつての基準の公表については、学校教育法施行規則</w:t>
            </w:r>
            <w:r w:rsidR="00BC59CC" w:rsidRPr="00241177">
              <w:rPr>
                <w:rFonts w:asciiTheme="minorEastAsia" w:hAnsiTheme="minorEastAsia" w:hint="eastAsia"/>
                <w:b/>
                <w:sz w:val="16"/>
                <w:szCs w:val="16"/>
              </w:rPr>
              <w:t>第172条の2</w:t>
            </w:r>
            <w:r w:rsidR="003B41C1" w:rsidRPr="00241177">
              <w:rPr>
                <w:rFonts w:asciiTheme="minorEastAsia" w:hAnsiTheme="minorEastAsia" w:hint="eastAsia"/>
                <w:b/>
                <w:sz w:val="16"/>
                <w:szCs w:val="16"/>
              </w:rPr>
              <w:t>第3項を参照すること</w:t>
            </w:r>
          </w:p>
        </w:tc>
        <w:tc>
          <w:tcPr>
            <w:tcW w:w="2409" w:type="dxa"/>
            <w:vMerge/>
          </w:tcPr>
          <w:p w14:paraId="5DDEE314" w14:textId="3AB41D26"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00D8D8F6" w14:textId="191EC753" w:rsidTr="00272792">
        <w:tc>
          <w:tcPr>
            <w:tcW w:w="421" w:type="dxa"/>
            <w:vAlign w:val="center"/>
          </w:tcPr>
          <w:p w14:paraId="7A455847" w14:textId="4BDAF53A"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63E6AC92" w14:textId="278C0153"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第十五条（大学設置基準の準用）</w:t>
            </w:r>
          </w:p>
          <w:p w14:paraId="23773AB4" w14:textId="16B3E10C" w:rsidR="00C42A70" w:rsidRPr="00241177" w:rsidRDefault="00C42A70"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w:t>
            </w:r>
            <w:r w:rsidR="00D73CA9" w:rsidRPr="00241177">
              <w:rPr>
                <w:rFonts w:asciiTheme="minorEastAsia" w:hAnsiTheme="minorEastAsia" w:hint="eastAsia"/>
                <w:sz w:val="16"/>
                <w:szCs w:val="16"/>
              </w:rPr>
              <w:t>大学院の連携開設科目、各授業科目の単位、授業日数、授業期間、授業を行う学生数、授業の方法及び単位の授与、連携開設科目に係る単位の認定、他の大学院における授業科目の履修等、入学前の既修得単位等の認定、長期にわたる教育課程の履修並びに科目等履修生等については、大学設置基準第十九条の二、第二十一条から第二十五条まで、第二十七条、第二十七条の三、第二十八条第一項（同条第二項において準用する場合を含む。）、第二十九条、第三十条第一項（同条第二項において準用する場合を含む。）及び第四項、第三十条の二並びに第三十一条（第四項を除く。）の規定を準用する。この場合において、同令第十九条の二第一項中「前条第一項」とあるのは「大学院設置基準第十一条第一項」と、同項第二号中「第四十五条第三項」とあるのは「大学院設置基準第三十三条第三項」と、同令第二十八条第一項中「六十単位」とあるのは「十五単位」と、同条第二項中「及び外国の」とあるのは「、外国の」と、「当該教育課程における授業科目を我が国において」とあるのは「当該教育課程における授業科目を我が国において履修する場合及び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第三十五条第一項において「国際連合大学」という。）の教育課程における授業科目を」と、同令第二十九条第一項中「短期大学又は高等専門学校の専攻科における学修その他文部科学大臣が別に定める学修」とあるのは「学校教育法第百五条の規定により大学院が編成する特別の課程（履修資格を有する者が、同法第百二条第一項の規定により大学院に入学することができる者であるものに限る。）における学修」と、同条第二項中「前条第一項及び第二項」とあるのは「大学院設置基準第十五条において読み替えて準用する前条第一項及び第二項」と、「六十単位」とあるのは「十五単位」と、同令第三十条第一項中「第三十一条第一項及び第二項」とあるのは「大学院設置基準第十五条において読み替えて準用する第三十一条第一項及び第二項」と、同条第四項中「前三項」とあるのは「大学院設置基準第十五条において読み替えて準用する第一項（第二項において準用する場合を含む。）」と、「第二十八条第一項（同条第二項において準用する場合を含む。）及び前条第一項により当該大学において修得したものとみなす単位数と合わせて六十単位」とあるのは「十五単位を超えないものとし、かつ、同令第十五条において読み替えて準用する第二十八条第一項（同条第二項において準用する場合を含む。）及び前条第一項により当該大学院において修得したものとみなす単位数と合わせて二十単位」と、同令第三十条の二中「修業年限」とあるのは「標準修業年限」と、「卒業」とあるのは「課程を修了」と、同令第三十一条第二項中「特別の課程を履修する者」とあるのは「特別の課程（履修資格を有する者が、同法第百二条第一項の規定により大学院に入学することができる者であるものに限る。）を履修する者」と読み替えるものとする。</w:t>
            </w:r>
          </w:p>
        </w:tc>
        <w:tc>
          <w:tcPr>
            <w:tcW w:w="2409" w:type="dxa"/>
          </w:tcPr>
          <w:p w14:paraId="3013C0D1" w14:textId="0DCD5411" w:rsidR="00D73CA9" w:rsidRPr="00970B35" w:rsidRDefault="00D73CA9" w:rsidP="00AD310A">
            <w:pPr>
              <w:spacing w:line="180" w:lineRule="exact"/>
              <w:rPr>
                <w:rFonts w:asciiTheme="majorEastAsia" w:eastAsiaTheme="majorEastAsia" w:hAnsiTheme="majorEastAsia"/>
                <w:bCs/>
                <w:sz w:val="16"/>
                <w:szCs w:val="16"/>
              </w:rPr>
            </w:pPr>
          </w:p>
        </w:tc>
      </w:tr>
    </w:tbl>
    <w:p w14:paraId="1A081057" w14:textId="1D81BAA4" w:rsidR="00A111C8" w:rsidRPr="00605A4A" w:rsidRDefault="00A111C8" w:rsidP="00970B35">
      <w:pPr>
        <w:widowControl/>
        <w:spacing w:line="20" w:lineRule="exact"/>
        <w:jc w:val="left"/>
        <w:rPr>
          <w:rFonts w:ascii="ＭＳ Ｐゴシック" w:eastAsia="ＭＳ Ｐゴシック" w:hAnsi="ＭＳ Ｐゴシック"/>
          <w:sz w:val="32"/>
          <w:szCs w:val="32"/>
          <w:bdr w:val="single" w:sz="4" w:space="0" w:color="auto"/>
        </w:rPr>
      </w:pPr>
      <w:r w:rsidRPr="00605A4A">
        <w:rPr>
          <w:rFonts w:ascii="ＭＳ Ｐゴシック" w:eastAsia="ＭＳ Ｐゴシック" w:hAnsi="ＭＳ Ｐゴシック"/>
          <w:sz w:val="32"/>
          <w:szCs w:val="32"/>
          <w:bdr w:val="single" w:sz="4" w:space="0" w:color="auto"/>
        </w:rPr>
        <w:br w:type="page"/>
      </w:r>
    </w:p>
    <w:p w14:paraId="42678B36" w14:textId="0CB5238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1" w:name="_Toc158797555"/>
      <w:r w:rsidRPr="00C96D95">
        <w:rPr>
          <w:rFonts w:ascii="ＭＳ Ｐゴシック" w:eastAsia="ＭＳ Ｐゴシック" w:hAnsi="ＭＳ Ｐゴシック" w:hint="eastAsia"/>
          <w:color w:val="FFFFFF" w:themeColor="background1"/>
          <w:sz w:val="32"/>
          <w:szCs w:val="32"/>
          <w:shd w:val="clear" w:color="auto" w:fill="0070C0"/>
        </w:rPr>
        <w:t xml:space="preserve">ニ　</w:t>
      </w:r>
      <w:r w:rsidR="00AD310A" w:rsidRPr="00C96D95">
        <w:rPr>
          <w:rFonts w:ascii="ＭＳ Ｐゴシック" w:eastAsia="ＭＳ Ｐゴシック" w:hAnsi="ＭＳ Ｐゴシック" w:hint="eastAsia"/>
          <w:color w:val="FFFFFF" w:themeColor="background1"/>
          <w:sz w:val="32"/>
          <w:szCs w:val="32"/>
          <w:shd w:val="clear" w:color="auto" w:fill="0070C0"/>
        </w:rPr>
        <w:t>施設及び設備に関すること</w:t>
      </w:r>
      <w:bookmarkEnd w:id="11"/>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61219FA6" w14:textId="27B1C81B" w:rsidR="00796DEC"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FB07F2A" w14:textId="77777777" w:rsidTr="00A030C0">
        <w:trPr>
          <w:trHeight w:val="11100"/>
        </w:trPr>
        <w:tc>
          <w:tcPr>
            <w:tcW w:w="4870" w:type="dxa"/>
            <w:gridSpan w:val="2"/>
          </w:tcPr>
          <w:p w14:paraId="63B95EF7" w14:textId="77777777" w:rsidR="00A030C0" w:rsidRPr="006A7FA6" w:rsidRDefault="00A030C0" w:rsidP="00A030C0">
            <w:pPr>
              <w:pStyle w:val="af7"/>
            </w:pPr>
          </w:p>
        </w:tc>
        <w:tc>
          <w:tcPr>
            <w:tcW w:w="4871" w:type="dxa"/>
          </w:tcPr>
          <w:p w14:paraId="597D1C38" w14:textId="77777777" w:rsidR="00A030C0" w:rsidRPr="006A7FA6" w:rsidRDefault="00A030C0" w:rsidP="00A030C0">
            <w:pPr>
              <w:pStyle w:val="af7"/>
              <w:rPr>
                <w:szCs w:val="20"/>
              </w:rPr>
            </w:pPr>
          </w:p>
        </w:tc>
      </w:tr>
      <w:tr w:rsidR="00A030C0" w14:paraId="6BC8BF4A" w14:textId="77777777" w:rsidTr="00A030C0">
        <w:trPr>
          <w:trHeight w:val="624"/>
        </w:trPr>
        <w:tc>
          <w:tcPr>
            <w:tcW w:w="1555" w:type="dxa"/>
            <w:vAlign w:val="center"/>
          </w:tcPr>
          <w:p w14:paraId="210B3A8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6D17029" w14:textId="2C6F58A2" w:rsidR="00A030C0" w:rsidRPr="009E1162" w:rsidRDefault="00A030C0" w:rsidP="00A030C0">
            <w:pPr>
              <w:pStyle w:val="af9"/>
            </w:pPr>
          </w:p>
        </w:tc>
      </w:tr>
      <w:tr w:rsidR="00A030C0" w14:paraId="6773A1F4" w14:textId="77777777" w:rsidTr="00A030C0">
        <w:trPr>
          <w:trHeight w:val="624"/>
        </w:trPr>
        <w:tc>
          <w:tcPr>
            <w:tcW w:w="1555" w:type="dxa"/>
            <w:vAlign w:val="center"/>
          </w:tcPr>
          <w:p w14:paraId="0F5F7764" w14:textId="77777777" w:rsidR="00A030C0" w:rsidRPr="009E1162" w:rsidRDefault="00A030C0" w:rsidP="00A030C0">
            <w:pPr>
              <w:pStyle w:val="af9"/>
            </w:pPr>
            <w:r w:rsidRPr="009E1162">
              <w:rPr>
                <w:rFonts w:hint="eastAsia"/>
              </w:rPr>
              <w:t>優れた点</w:t>
            </w:r>
          </w:p>
        </w:tc>
        <w:tc>
          <w:tcPr>
            <w:tcW w:w="8186" w:type="dxa"/>
            <w:gridSpan w:val="2"/>
            <w:vAlign w:val="center"/>
          </w:tcPr>
          <w:p w14:paraId="5C73F465" w14:textId="77777777" w:rsidR="00A030C0" w:rsidRPr="009E1162" w:rsidRDefault="00A030C0" w:rsidP="00A030C0">
            <w:pPr>
              <w:pStyle w:val="af9"/>
            </w:pPr>
          </w:p>
        </w:tc>
      </w:tr>
      <w:tr w:rsidR="00A030C0" w14:paraId="1F9B921C" w14:textId="77777777" w:rsidTr="00A030C0">
        <w:trPr>
          <w:trHeight w:val="624"/>
        </w:trPr>
        <w:tc>
          <w:tcPr>
            <w:tcW w:w="1555" w:type="dxa"/>
            <w:vAlign w:val="center"/>
          </w:tcPr>
          <w:p w14:paraId="5A18F09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9D3DB95" w14:textId="77777777" w:rsidR="00A030C0" w:rsidRPr="009E1162" w:rsidRDefault="00A030C0" w:rsidP="00A030C0">
            <w:pPr>
              <w:pStyle w:val="af9"/>
            </w:pPr>
          </w:p>
        </w:tc>
      </w:tr>
    </w:tbl>
    <w:p w14:paraId="362A6554"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98469CD" w14:textId="77777777" w:rsidR="00C13EE1" w:rsidRDefault="00C13EE1" w:rsidP="00340C7B">
      <w:pPr>
        <w:widowControl/>
        <w:spacing w:line="400" w:lineRule="exact"/>
        <w:jc w:val="left"/>
        <w:rPr>
          <w:rFonts w:asciiTheme="majorEastAsia" w:eastAsiaTheme="majorEastAsia" w:hAnsiTheme="majorEastAsia"/>
          <w:sz w:val="28"/>
          <w:szCs w:val="28"/>
        </w:rPr>
      </w:pPr>
    </w:p>
    <w:p w14:paraId="18B34550" w14:textId="52581A91"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8"/>
        <w:tblW w:w="9775" w:type="dxa"/>
        <w:tblLayout w:type="fixed"/>
        <w:tblLook w:val="04A0" w:firstRow="1" w:lastRow="0" w:firstColumn="1" w:lastColumn="0" w:noHBand="0" w:noVBand="1"/>
      </w:tblPr>
      <w:tblGrid>
        <w:gridCol w:w="421"/>
        <w:gridCol w:w="6945"/>
        <w:gridCol w:w="2409"/>
      </w:tblGrid>
      <w:tr w:rsidR="00C20DEF" w:rsidRPr="00AD310A" w14:paraId="729F84CA" w14:textId="77777777" w:rsidTr="00C20DEF">
        <w:trPr>
          <w:trHeight w:val="70"/>
        </w:trPr>
        <w:tc>
          <w:tcPr>
            <w:tcW w:w="421" w:type="dxa"/>
            <w:vMerge w:val="restart"/>
            <w:shd w:val="clear" w:color="auto" w:fill="FFFFFF" w:themeFill="background1"/>
          </w:tcPr>
          <w:p w14:paraId="7A9453A9" w14:textId="2B00FA2F"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076C6A2" w14:textId="6056BCC2"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7AF1402" w14:textId="3508F975"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22200B75" w14:textId="77777777" w:rsidTr="00C20DEF">
        <w:tc>
          <w:tcPr>
            <w:tcW w:w="421" w:type="dxa"/>
            <w:vMerge/>
            <w:shd w:val="clear" w:color="auto" w:fill="FFFFFF" w:themeFill="background1"/>
          </w:tcPr>
          <w:p w14:paraId="02385B68" w14:textId="77777777" w:rsidR="00C20DEF" w:rsidRPr="00AD310A" w:rsidRDefault="00C20DEF" w:rsidP="00315D62">
            <w:pPr>
              <w:spacing w:line="280" w:lineRule="exact"/>
              <w:rPr>
                <w:rFonts w:asciiTheme="minorEastAsia" w:hAnsiTheme="minorEastAsia"/>
                <w:color w:val="000000"/>
                <w:sz w:val="20"/>
                <w:szCs w:val="18"/>
              </w:rPr>
            </w:pPr>
          </w:p>
        </w:tc>
        <w:tc>
          <w:tcPr>
            <w:tcW w:w="9354" w:type="dxa"/>
            <w:gridSpan w:val="2"/>
            <w:shd w:val="clear" w:color="auto" w:fill="D9E2F3" w:themeFill="accent5" w:themeFillTint="33"/>
            <w:vAlign w:val="center"/>
          </w:tcPr>
          <w:p w14:paraId="6CB62115" w14:textId="6B5159EE" w:rsidR="00C20DEF" w:rsidRPr="00AD310A" w:rsidRDefault="006D4898" w:rsidP="00315D62">
            <w:pPr>
              <w:spacing w:line="280" w:lineRule="exact"/>
              <w:rPr>
                <w:rFonts w:asciiTheme="minorEastAsia" w:hAnsiTheme="minorEastAsia"/>
                <w:color w:val="000000"/>
                <w:sz w:val="20"/>
                <w:szCs w:val="18"/>
              </w:rPr>
            </w:pPr>
            <w:r>
              <w:rPr>
                <w:rFonts w:asciiTheme="minorEastAsia" w:hAnsiTheme="minorEastAsia" w:hint="eastAsia"/>
                <w:color w:val="000000"/>
                <w:sz w:val="20"/>
                <w:szCs w:val="18"/>
              </w:rPr>
              <w:t>専門職</w:t>
            </w:r>
            <w:r w:rsidR="00C20DEF" w:rsidRPr="00AD310A">
              <w:rPr>
                <w:rFonts w:asciiTheme="minorEastAsia" w:hAnsiTheme="minorEastAsia" w:hint="eastAsia"/>
                <w:color w:val="000000"/>
                <w:sz w:val="20"/>
                <w:szCs w:val="18"/>
              </w:rPr>
              <w:t>大学設置基準</w:t>
            </w:r>
          </w:p>
        </w:tc>
      </w:tr>
      <w:tr w:rsidR="00241177" w:rsidRPr="00241177" w14:paraId="5DCCB028" w14:textId="77777777" w:rsidTr="00B75B9D">
        <w:tc>
          <w:tcPr>
            <w:tcW w:w="421" w:type="dxa"/>
            <w:vMerge w:val="restart"/>
            <w:vAlign w:val="center"/>
          </w:tcPr>
          <w:p w14:paraId="3636B43A" w14:textId="7D7DF9AD"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Borders>
              <w:bottom w:val="dotted" w:sz="4" w:space="0" w:color="auto"/>
            </w:tcBorders>
          </w:tcPr>
          <w:p w14:paraId="42643F7A" w14:textId="51E6105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sidR="00D4117D">
              <w:rPr>
                <w:rFonts w:asciiTheme="majorEastAsia" w:eastAsiaTheme="majorEastAsia" w:hAnsiTheme="majorEastAsia" w:hint="eastAsia"/>
                <w:sz w:val="16"/>
                <w:szCs w:val="16"/>
              </w:rPr>
              <w:t>四十三</w:t>
            </w:r>
            <w:r w:rsidRPr="00241177">
              <w:rPr>
                <w:rFonts w:asciiTheme="majorEastAsia" w:eastAsiaTheme="majorEastAsia" w:hAnsiTheme="majorEastAsia" w:hint="eastAsia"/>
                <w:sz w:val="16"/>
                <w:szCs w:val="16"/>
              </w:rPr>
              <w:t>条（校地）</w:t>
            </w:r>
          </w:p>
          <w:p w14:paraId="1AE3F919" w14:textId="5FA7F8F9" w:rsidR="00FE1279" w:rsidRPr="00241177" w:rsidRDefault="00FE1279" w:rsidP="009F6F71">
            <w:pPr>
              <w:spacing w:line="180" w:lineRule="exact"/>
              <w:rPr>
                <w:sz w:val="16"/>
                <w:szCs w:val="16"/>
              </w:rPr>
            </w:pPr>
            <w:r w:rsidRPr="00241177">
              <w:rPr>
                <w:rFonts w:hint="eastAsia"/>
                <w:sz w:val="16"/>
                <w:szCs w:val="16"/>
              </w:rPr>
              <w:t xml:space="preserve">　校地は、</w:t>
            </w:r>
            <w:r w:rsidR="009D4A75" w:rsidRPr="00241177">
              <w:rPr>
                <w:rFonts w:hint="eastAsia"/>
                <w:sz w:val="16"/>
                <w:szCs w:val="16"/>
              </w:rPr>
              <w:t>学生間の交流及び学生と教員等との間の交流が十分に行えるなどの</w:t>
            </w:r>
            <w:r w:rsidRPr="00241177">
              <w:rPr>
                <w:rFonts w:hint="eastAsia"/>
                <w:sz w:val="16"/>
                <w:szCs w:val="16"/>
              </w:rPr>
              <w:t>教育にふさわしい環境をもち、校舎の敷地には、学生が</w:t>
            </w:r>
            <w:r w:rsidR="00893D9A" w:rsidRPr="00241177">
              <w:rPr>
                <w:rFonts w:hint="eastAsia"/>
                <w:sz w:val="16"/>
                <w:szCs w:val="16"/>
              </w:rPr>
              <w:t>交流、</w:t>
            </w:r>
            <w:r w:rsidRPr="00241177">
              <w:rPr>
                <w:rFonts w:hint="eastAsia"/>
                <w:sz w:val="16"/>
                <w:szCs w:val="16"/>
              </w:rPr>
              <w:t>休息その他に利用するのに適当な空地を有するものとする。</w:t>
            </w:r>
          </w:p>
          <w:p w14:paraId="36D7FC64" w14:textId="6B86B2CD" w:rsidR="00FE1279" w:rsidRPr="00241177" w:rsidRDefault="00FE1279" w:rsidP="00340C7B">
            <w:pPr>
              <w:spacing w:line="180" w:lineRule="exact"/>
              <w:ind w:left="160" w:hangingChars="100" w:hanging="160"/>
              <w:rPr>
                <w:sz w:val="16"/>
                <w:szCs w:val="16"/>
              </w:rPr>
            </w:pPr>
            <w:r w:rsidRPr="00241177">
              <w:rPr>
                <w:rFonts w:hint="eastAsia"/>
                <w:sz w:val="16"/>
                <w:szCs w:val="16"/>
              </w:rPr>
              <w:t>２　前項の規定にかかわらず、</w:t>
            </w:r>
            <w:r w:rsidR="00D4117D">
              <w:rPr>
                <w:rFonts w:hint="eastAsia"/>
                <w:sz w:val="16"/>
                <w:szCs w:val="16"/>
              </w:rPr>
              <w:t>専門職</w:t>
            </w:r>
            <w:r w:rsidRPr="00241177">
              <w:rPr>
                <w:rFonts w:hint="eastAsia"/>
                <w:sz w:val="16"/>
                <w:szCs w:val="16"/>
              </w:rPr>
              <w:t>大学は、法令の規定による制限その他のやむを得ない事由により所要の土地の取得を行うことが困難であるため前項に規定する空地を校舎の敷地に有することができないと認められる場合において、学生が</w:t>
            </w:r>
            <w:r w:rsidR="00893D9A" w:rsidRPr="00241177">
              <w:rPr>
                <w:rFonts w:hint="eastAsia"/>
                <w:sz w:val="16"/>
                <w:szCs w:val="16"/>
              </w:rPr>
              <w:t>交流、</w:t>
            </w:r>
            <w:r w:rsidRPr="00241177">
              <w:rPr>
                <w:rFonts w:hint="eastAsia"/>
                <w:sz w:val="16"/>
                <w:szCs w:val="16"/>
              </w:rPr>
              <w:t>休息その他に利用するため、適当な空地を有することにより得られる効用と同等以上の効用が得られる措置を当該</w:t>
            </w:r>
            <w:r w:rsidR="00D4117D">
              <w:rPr>
                <w:rFonts w:hint="eastAsia"/>
                <w:sz w:val="16"/>
                <w:szCs w:val="16"/>
              </w:rPr>
              <w:t>専門職</w:t>
            </w:r>
            <w:r w:rsidRPr="00241177">
              <w:rPr>
                <w:rFonts w:hint="eastAsia"/>
                <w:sz w:val="16"/>
                <w:szCs w:val="16"/>
              </w:rPr>
              <w:t>大学が講じている場合に限り、空地を校舎の敷地に有しないことができる。</w:t>
            </w:r>
          </w:p>
          <w:p w14:paraId="16FA46AC" w14:textId="77777777" w:rsidR="00FE1279" w:rsidRPr="00241177" w:rsidRDefault="00FE1279" w:rsidP="00340C7B">
            <w:pPr>
              <w:spacing w:line="180" w:lineRule="exact"/>
              <w:ind w:left="160" w:hangingChars="100" w:hanging="160"/>
              <w:rPr>
                <w:sz w:val="16"/>
                <w:szCs w:val="16"/>
              </w:rPr>
            </w:pPr>
            <w:r w:rsidRPr="00241177">
              <w:rPr>
                <w:rFonts w:hint="eastAsia"/>
                <w:sz w:val="16"/>
                <w:szCs w:val="16"/>
              </w:rPr>
              <w:t>３　前項の措置は、次の各号に掲げる要件を満たす施設を校舎に備えることにより行うものとする。</w:t>
            </w:r>
          </w:p>
          <w:p w14:paraId="1A75ECC2" w14:textId="2CF8BC68" w:rsidR="00FE1279" w:rsidRPr="00241177" w:rsidRDefault="00FE1279" w:rsidP="00273B0C">
            <w:pPr>
              <w:spacing w:line="180" w:lineRule="exact"/>
              <w:ind w:leftChars="144" w:left="462" w:hangingChars="100" w:hanging="160"/>
              <w:rPr>
                <w:sz w:val="16"/>
                <w:szCs w:val="16"/>
              </w:rPr>
            </w:pPr>
            <w:r w:rsidRPr="00241177">
              <w:rPr>
                <w:rFonts w:hint="eastAsia"/>
                <w:sz w:val="16"/>
                <w:szCs w:val="16"/>
              </w:rPr>
              <w:t>一　できる限り開放的であつて、多くの学生が余裕をもつて交流</w:t>
            </w:r>
            <w:r w:rsidR="006C434C" w:rsidRPr="00241177">
              <w:rPr>
                <w:rFonts w:hint="eastAsia"/>
                <w:sz w:val="16"/>
                <w:szCs w:val="16"/>
              </w:rPr>
              <w:t>、休息</w:t>
            </w:r>
            <w:r w:rsidRPr="00241177">
              <w:rPr>
                <w:rFonts w:hint="eastAsia"/>
                <w:sz w:val="16"/>
                <w:szCs w:val="16"/>
              </w:rPr>
              <w:t>その他に利用できるものであること。</w:t>
            </w:r>
          </w:p>
          <w:p w14:paraId="390891C3" w14:textId="79EBC0F2" w:rsidR="00FE1279" w:rsidRPr="00241177" w:rsidRDefault="00FE1279" w:rsidP="002A0EE5">
            <w:pPr>
              <w:widowControl/>
              <w:snapToGrid w:val="0"/>
              <w:spacing w:line="180" w:lineRule="exact"/>
              <w:ind w:firstLineChars="200" w:firstLine="320"/>
              <w:rPr>
                <w:rFonts w:ascii="ＭＳ Ｐ明朝" w:eastAsia="ＭＳ Ｐ明朝" w:hAnsi="ＭＳ Ｐ明朝"/>
                <w:sz w:val="18"/>
                <w:szCs w:val="18"/>
              </w:rPr>
            </w:pPr>
            <w:r w:rsidRPr="00241177">
              <w:rPr>
                <w:rFonts w:hint="eastAsia"/>
                <w:sz w:val="16"/>
                <w:szCs w:val="16"/>
              </w:rPr>
              <w:t>二　交流</w:t>
            </w:r>
            <w:r w:rsidR="006C434C" w:rsidRPr="00241177">
              <w:rPr>
                <w:rFonts w:hint="eastAsia"/>
                <w:sz w:val="16"/>
                <w:szCs w:val="16"/>
              </w:rPr>
              <w:t>、休息</w:t>
            </w:r>
            <w:r w:rsidRPr="00241177">
              <w:rPr>
                <w:rFonts w:hint="eastAsia"/>
                <w:sz w:val="16"/>
                <w:szCs w:val="16"/>
              </w:rPr>
              <w:t>その他に必要な設備が備えられていること。</w:t>
            </w:r>
          </w:p>
        </w:tc>
        <w:tc>
          <w:tcPr>
            <w:tcW w:w="2409" w:type="dxa"/>
            <w:vMerge w:val="restart"/>
          </w:tcPr>
          <w:p w14:paraId="2BA115C3" w14:textId="6588225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73892090" w14:textId="77777777" w:rsidTr="00B75B9D">
        <w:tc>
          <w:tcPr>
            <w:tcW w:w="421" w:type="dxa"/>
            <w:vMerge/>
            <w:vAlign w:val="center"/>
          </w:tcPr>
          <w:p w14:paraId="6CD14ECE"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1F3401F4" w14:textId="020D91BB"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必要な校地の面積については、</w:t>
            </w:r>
            <w:r w:rsidR="00D4117D">
              <w:rPr>
                <w:rFonts w:asciiTheme="minorEastAsia" w:hAnsiTheme="minorEastAsia" w:hint="eastAsia"/>
                <w:b/>
                <w:sz w:val="16"/>
                <w:szCs w:val="16"/>
              </w:rPr>
              <w:t>専門職</w:t>
            </w:r>
            <w:r w:rsidRPr="00241177">
              <w:rPr>
                <w:rFonts w:asciiTheme="minorEastAsia" w:hAnsiTheme="minorEastAsia" w:hint="eastAsia"/>
                <w:b/>
                <w:sz w:val="16"/>
                <w:szCs w:val="16"/>
              </w:rPr>
              <w:t>大学設置基準第</w:t>
            </w:r>
            <w:r w:rsidR="00940DF2">
              <w:rPr>
                <w:rFonts w:asciiTheme="minorEastAsia" w:hAnsiTheme="minorEastAsia" w:hint="eastAsia"/>
                <w:b/>
                <w:sz w:val="16"/>
                <w:szCs w:val="16"/>
              </w:rPr>
              <w:t>四十六</w:t>
            </w:r>
            <w:r w:rsidRPr="00241177">
              <w:rPr>
                <w:rFonts w:asciiTheme="minorEastAsia" w:hAnsiTheme="minorEastAsia" w:hint="eastAsia"/>
                <w:b/>
                <w:sz w:val="16"/>
                <w:szCs w:val="16"/>
              </w:rPr>
              <w:t>条を参照すること</w:t>
            </w:r>
          </w:p>
        </w:tc>
        <w:tc>
          <w:tcPr>
            <w:tcW w:w="2409" w:type="dxa"/>
            <w:vMerge/>
          </w:tcPr>
          <w:p w14:paraId="293BBB31" w14:textId="77777777" w:rsidR="00FE1279" w:rsidRPr="00241177" w:rsidRDefault="00FE1279" w:rsidP="004A1990">
            <w:pPr>
              <w:spacing w:line="180" w:lineRule="exact"/>
              <w:rPr>
                <w:rFonts w:asciiTheme="majorEastAsia" w:eastAsiaTheme="majorEastAsia" w:hAnsiTheme="majorEastAsia"/>
                <w:bCs/>
                <w:sz w:val="16"/>
                <w:szCs w:val="16"/>
              </w:rPr>
            </w:pPr>
          </w:p>
        </w:tc>
      </w:tr>
      <w:tr w:rsidR="00241177" w:rsidRPr="00241177" w14:paraId="2CAD267F" w14:textId="77777777" w:rsidTr="00272792">
        <w:tc>
          <w:tcPr>
            <w:tcW w:w="421" w:type="dxa"/>
            <w:vAlign w:val="center"/>
          </w:tcPr>
          <w:p w14:paraId="087E45E1" w14:textId="685477FC" w:rsidR="00C42A7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108ED1F7" w14:textId="5D9C6848" w:rsidR="00C42A70" w:rsidRPr="00241177" w:rsidRDefault="00C42A70"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w:t>
            </w:r>
            <w:r w:rsidR="00940DF2">
              <w:rPr>
                <w:rFonts w:asciiTheme="majorEastAsia" w:eastAsiaTheme="majorEastAsia" w:hAnsiTheme="majorEastAsia" w:hint="eastAsia"/>
                <w:sz w:val="16"/>
                <w:szCs w:val="16"/>
              </w:rPr>
              <w:t>四十四</w:t>
            </w:r>
            <w:r w:rsidRPr="00241177">
              <w:rPr>
                <w:rFonts w:asciiTheme="majorEastAsia" w:eastAsiaTheme="majorEastAsia" w:hAnsiTheme="majorEastAsia" w:hint="eastAsia"/>
                <w:sz w:val="16"/>
                <w:szCs w:val="16"/>
                <w:lang w:eastAsia="zh-CN"/>
              </w:rPr>
              <w:t>条（運動場</w:t>
            </w:r>
            <w:r w:rsidR="00F85EC9" w:rsidRPr="00241177">
              <w:rPr>
                <w:rFonts w:asciiTheme="majorEastAsia" w:eastAsiaTheme="majorEastAsia" w:hAnsiTheme="majorEastAsia" w:hint="eastAsia"/>
                <w:sz w:val="16"/>
                <w:szCs w:val="16"/>
                <w:lang w:eastAsia="zh-CN"/>
              </w:rPr>
              <w:t>等</w:t>
            </w:r>
            <w:r w:rsidRPr="00241177">
              <w:rPr>
                <w:rFonts w:asciiTheme="majorEastAsia" w:eastAsiaTheme="majorEastAsia" w:hAnsiTheme="majorEastAsia" w:hint="eastAsia"/>
                <w:sz w:val="16"/>
                <w:szCs w:val="16"/>
                <w:lang w:eastAsia="zh-CN"/>
              </w:rPr>
              <w:t>）</w:t>
            </w:r>
          </w:p>
          <w:p w14:paraId="244FBD2B" w14:textId="4074CFF8" w:rsidR="00C42A70" w:rsidRPr="00241177" w:rsidRDefault="00F85EC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00940DF2">
              <w:rPr>
                <w:rFonts w:asciiTheme="minorEastAsia" w:hAnsiTheme="minorEastAsia" w:hint="eastAsia"/>
                <w:sz w:val="16"/>
                <w:szCs w:val="16"/>
              </w:rPr>
              <w:t>専門職</w:t>
            </w:r>
            <w:r w:rsidRPr="00241177">
              <w:rPr>
                <w:rFonts w:asciiTheme="minorEastAsia" w:hAnsiTheme="minorEastAsia" w:hint="eastAsia"/>
                <w:sz w:val="16"/>
                <w:szCs w:val="16"/>
              </w:rPr>
              <w:t>大学は、学生に対する教育又は厚生補導を行う上で必要に応じ、運動場、体育館その他のスポーツ施設、講堂及び寄宿舎、課外活動施設その他の厚生補導施設を設けるものとする。</w:t>
            </w:r>
          </w:p>
        </w:tc>
        <w:tc>
          <w:tcPr>
            <w:tcW w:w="2409" w:type="dxa"/>
          </w:tcPr>
          <w:p w14:paraId="2218CE40" w14:textId="5BED4F65" w:rsidR="00C42A70" w:rsidRPr="00241177" w:rsidRDefault="00C42A70" w:rsidP="00796DEC">
            <w:pPr>
              <w:spacing w:line="180" w:lineRule="exact"/>
              <w:rPr>
                <w:rFonts w:asciiTheme="majorEastAsia" w:eastAsiaTheme="majorEastAsia" w:hAnsiTheme="majorEastAsia"/>
                <w:bCs/>
                <w:sz w:val="16"/>
                <w:szCs w:val="16"/>
              </w:rPr>
            </w:pPr>
          </w:p>
        </w:tc>
      </w:tr>
      <w:tr w:rsidR="00241177" w:rsidRPr="00241177" w14:paraId="0AD2DF65" w14:textId="77777777" w:rsidTr="00B75B9D">
        <w:tc>
          <w:tcPr>
            <w:tcW w:w="421" w:type="dxa"/>
            <w:vMerge w:val="restart"/>
            <w:vAlign w:val="center"/>
          </w:tcPr>
          <w:p w14:paraId="76649101" w14:textId="07E83375"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Borders>
              <w:bottom w:val="dotted" w:sz="4" w:space="0" w:color="auto"/>
            </w:tcBorders>
          </w:tcPr>
          <w:p w14:paraId="09AAA74A" w14:textId="5459789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sidR="00940DF2">
              <w:rPr>
                <w:rFonts w:asciiTheme="majorEastAsia" w:eastAsiaTheme="majorEastAsia" w:hAnsiTheme="majorEastAsia" w:hint="eastAsia"/>
                <w:sz w:val="16"/>
                <w:szCs w:val="16"/>
              </w:rPr>
              <w:t>四十五</w:t>
            </w:r>
            <w:r w:rsidRPr="00241177">
              <w:rPr>
                <w:rFonts w:asciiTheme="majorEastAsia" w:eastAsiaTheme="majorEastAsia" w:hAnsiTheme="majorEastAsia" w:hint="eastAsia"/>
                <w:sz w:val="16"/>
                <w:szCs w:val="16"/>
              </w:rPr>
              <w:t>条（校舎）</w:t>
            </w:r>
          </w:p>
          <w:p w14:paraId="0F69C5DA" w14:textId="38E08B0A" w:rsidR="00DF07CA" w:rsidRPr="00241177" w:rsidRDefault="00DF07CA"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w:t>
            </w:r>
            <w:r w:rsidR="00940DF2">
              <w:rPr>
                <w:rFonts w:asciiTheme="minorEastAsia" w:hAnsiTheme="minorEastAsia" w:hint="eastAsia"/>
                <w:sz w:val="16"/>
                <w:szCs w:val="16"/>
              </w:rPr>
              <w:t>専門職</w:t>
            </w:r>
            <w:r w:rsidRPr="00241177">
              <w:rPr>
                <w:rFonts w:asciiTheme="minorEastAsia" w:hAnsiTheme="minorEastAsia" w:hint="eastAsia"/>
                <w:sz w:val="16"/>
                <w:szCs w:val="16"/>
              </w:rPr>
              <w:t>大学は、その組織及び規模に応じ、教育研究に支障のないよう、教室、研究室、図書館、医務室、事務室その他必要な施設を備えた校舎を有するものとする。</w:t>
            </w:r>
          </w:p>
          <w:p w14:paraId="67D8088C" w14:textId="77777777"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教室は、学科又は課程に応じ、講義、演習、実験、実習又は実技を行うのに必要な種類と数を備えるものとする。</w:t>
            </w:r>
          </w:p>
          <w:p w14:paraId="65CCC038" w14:textId="467D0316"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３　研究室は、基幹教員及び専ら当該</w:t>
            </w:r>
            <w:r w:rsidR="00777176">
              <w:rPr>
                <w:rFonts w:asciiTheme="minorEastAsia" w:hAnsiTheme="minorEastAsia" w:hint="eastAsia"/>
                <w:sz w:val="16"/>
                <w:szCs w:val="16"/>
              </w:rPr>
              <w:t>専門職</w:t>
            </w:r>
            <w:r w:rsidRPr="00241177">
              <w:rPr>
                <w:rFonts w:asciiTheme="minorEastAsia" w:hAnsiTheme="minorEastAsia" w:hint="eastAsia"/>
                <w:sz w:val="16"/>
                <w:szCs w:val="16"/>
              </w:rPr>
              <w:t>大学の教育研究に従事する教員に対しては必ず備えるものとする。</w:t>
            </w:r>
          </w:p>
          <w:p w14:paraId="2FACCAC1" w14:textId="24F476D9" w:rsidR="00FE1279" w:rsidRPr="00241177" w:rsidRDefault="00DF07CA" w:rsidP="00DF07CA">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４　夜間において授業を行う学部（以下「夜間学部」という。）を置く</w:t>
            </w:r>
            <w:r w:rsidR="00777176">
              <w:rPr>
                <w:rFonts w:asciiTheme="minorEastAsia" w:hAnsiTheme="minorEastAsia" w:hint="eastAsia"/>
                <w:sz w:val="16"/>
                <w:szCs w:val="16"/>
              </w:rPr>
              <w:t>専門職</w:t>
            </w:r>
            <w:r w:rsidRPr="00241177">
              <w:rPr>
                <w:rFonts w:asciiTheme="minorEastAsia" w:hAnsiTheme="minorEastAsia" w:hint="eastAsia"/>
                <w:sz w:val="16"/>
                <w:szCs w:val="16"/>
              </w:rPr>
              <w:t>大学又は昼夜開講制を実施する</w:t>
            </w:r>
            <w:r w:rsidR="00777176">
              <w:rPr>
                <w:rFonts w:asciiTheme="minorEastAsia" w:hAnsiTheme="minorEastAsia" w:hint="eastAsia"/>
                <w:sz w:val="16"/>
                <w:szCs w:val="16"/>
              </w:rPr>
              <w:t>専門職</w:t>
            </w:r>
            <w:r w:rsidRPr="00241177">
              <w:rPr>
                <w:rFonts w:asciiTheme="minorEastAsia" w:hAnsiTheme="minorEastAsia" w:hint="eastAsia"/>
                <w:sz w:val="16"/>
                <w:szCs w:val="16"/>
              </w:rPr>
              <w:t>大学にあつては、教室、研究室、図書館その他の施設の利用について、教育研究に支障のないようにするものとする。</w:t>
            </w:r>
          </w:p>
        </w:tc>
        <w:tc>
          <w:tcPr>
            <w:tcW w:w="2409" w:type="dxa"/>
            <w:vMerge w:val="restart"/>
          </w:tcPr>
          <w:p w14:paraId="481C9026" w14:textId="67E2FBD7"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600DE390" w14:textId="77777777" w:rsidTr="00B75B9D">
        <w:tc>
          <w:tcPr>
            <w:tcW w:w="421" w:type="dxa"/>
            <w:vMerge/>
            <w:vAlign w:val="center"/>
          </w:tcPr>
          <w:p w14:paraId="6DFA90DE" w14:textId="77777777" w:rsidR="00FE1279" w:rsidRPr="0024117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62019358" w14:textId="2D3A9720"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必要な校舎の面積及び設置する学部または学科ごとに必要な附属施設については、</w:t>
            </w:r>
            <w:r w:rsidR="0035267C">
              <w:rPr>
                <w:rFonts w:asciiTheme="minorEastAsia" w:hAnsiTheme="minorEastAsia" w:hint="eastAsia"/>
                <w:b/>
                <w:sz w:val="16"/>
                <w:szCs w:val="16"/>
              </w:rPr>
              <w:t>専門職</w:t>
            </w:r>
            <w:r w:rsidRPr="00241177">
              <w:rPr>
                <w:rFonts w:asciiTheme="minorEastAsia" w:hAnsiTheme="minorEastAsia" w:hint="eastAsia"/>
                <w:b/>
                <w:sz w:val="16"/>
                <w:szCs w:val="16"/>
              </w:rPr>
              <w:t>大学設置基準第</w:t>
            </w:r>
            <w:r w:rsidR="0035267C">
              <w:rPr>
                <w:rFonts w:asciiTheme="minorEastAsia" w:hAnsiTheme="minorEastAsia" w:hint="eastAsia"/>
                <w:b/>
                <w:sz w:val="16"/>
                <w:szCs w:val="16"/>
              </w:rPr>
              <w:t>四十七</w:t>
            </w:r>
            <w:r w:rsidRPr="00241177">
              <w:rPr>
                <w:rFonts w:asciiTheme="minorEastAsia" w:hAnsiTheme="minorEastAsia" w:hint="eastAsia"/>
                <w:b/>
                <w:sz w:val="16"/>
                <w:szCs w:val="16"/>
              </w:rPr>
              <w:t>条・第</w:t>
            </w:r>
            <w:r w:rsidR="0035267C">
              <w:rPr>
                <w:rFonts w:asciiTheme="minorEastAsia" w:hAnsiTheme="minorEastAsia" w:hint="eastAsia"/>
                <w:b/>
                <w:sz w:val="16"/>
                <w:szCs w:val="16"/>
              </w:rPr>
              <w:t>四十九</w:t>
            </w:r>
            <w:r w:rsidRPr="00241177">
              <w:rPr>
                <w:rFonts w:asciiTheme="minorEastAsia" w:hAnsiTheme="minorEastAsia" w:hint="eastAsia"/>
                <w:b/>
                <w:sz w:val="16"/>
                <w:szCs w:val="16"/>
              </w:rPr>
              <w:t>条・別表第</w:t>
            </w:r>
            <w:r w:rsidR="009320C1">
              <w:rPr>
                <w:rFonts w:asciiTheme="minorEastAsia" w:hAnsiTheme="minorEastAsia" w:hint="eastAsia"/>
                <w:b/>
                <w:sz w:val="16"/>
                <w:szCs w:val="16"/>
              </w:rPr>
              <w:t>二</w:t>
            </w:r>
            <w:r w:rsidRPr="00241177">
              <w:rPr>
                <w:rFonts w:asciiTheme="minorEastAsia" w:hAnsiTheme="minorEastAsia" w:hint="eastAsia"/>
                <w:b/>
                <w:sz w:val="16"/>
                <w:szCs w:val="16"/>
              </w:rPr>
              <w:t>を参照すること</w:t>
            </w:r>
          </w:p>
          <w:p w14:paraId="69C1586D" w14:textId="6ED35836"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大学院を置く場合、大学院設置基準第十九条・第二十二条も参照すること</w:t>
            </w:r>
          </w:p>
          <w:p w14:paraId="0F467E2D" w14:textId="3BC462A5" w:rsidR="00FE1279" w:rsidRPr="00241177" w:rsidRDefault="00FE1279" w:rsidP="00340C7B">
            <w:pPr>
              <w:spacing w:line="180" w:lineRule="exact"/>
              <w:ind w:left="241" w:hangingChars="150" w:hanging="241"/>
              <w:rPr>
                <w:rFonts w:asciiTheme="minorEastAsia" w:hAnsiTheme="minorEastAsia"/>
                <w:sz w:val="16"/>
                <w:szCs w:val="16"/>
                <w:u w:val="single"/>
              </w:rPr>
            </w:pPr>
            <w:r w:rsidRPr="00241177">
              <w:rPr>
                <w:rFonts w:asciiTheme="minorEastAsia" w:hAnsiTheme="minorEastAsia" w:hint="eastAsia"/>
                <w:b/>
                <w:sz w:val="16"/>
                <w:szCs w:val="16"/>
              </w:rPr>
              <w:t>※ 二以上の校地において教育研究を行う場合、</w:t>
            </w:r>
            <w:r w:rsidR="00AC0875">
              <w:rPr>
                <w:rFonts w:asciiTheme="minorEastAsia" w:hAnsiTheme="minorEastAsia" w:hint="eastAsia"/>
                <w:b/>
                <w:sz w:val="16"/>
                <w:szCs w:val="16"/>
              </w:rPr>
              <w:t>専門職</w:t>
            </w:r>
            <w:r w:rsidRPr="00241177">
              <w:rPr>
                <w:rFonts w:asciiTheme="minorEastAsia" w:hAnsiTheme="minorEastAsia" w:hint="eastAsia"/>
                <w:b/>
                <w:sz w:val="16"/>
                <w:szCs w:val="16"/>
              </w:rPr>
              <w:t>大学設置基準第</w:t>
            </w:r>
            <w:r w:rsidR="00AC0875">
              <w:rPr>
                <w:rFonts w:asciiTheme="minorEastAsia" w:hAnsiTheme="minorEastAsia" w:hint="eastAsia"/>
                <w:b/>
                <w:sz w:val="16"/>
                <w:szCs w:val="16"/>
              </w:rPr>
              <w:t>五十二</w:t>
            </w:r>
            <w:r w:rsidRPr="00241177">
              <w:rPr>
                <w:rFonts w:asciiTheme="minorEastAsia" w:hAnsiTheme="minorEastAsia" w:hint="eastAsia"/>
                <w:b/>
                <w:sz w:val="16"/>
                <w:szCs w:val="16"/>
              </w:rPr>
              <w:t>、大学院設置基準第二十二条の二を参照すること</w:t>
            </w:r>
          </w:p>
        </w:tc>
        <w:tc>
          <w:tcPr>
            <w:tcW w:w="2409" w:type="dxa"/>
            <w:vMerge/>
          </w:tcPr>
          <w:p w14:paraId="1E633C52"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AF6BA7C" w14:textId="77777777" w:rsidTr="00272792">
        <w:tc>
          <w:tcPr>
            <w:tcW w:w="421" w:type="dxa"/>
            <w:vMerge w:val="restart"/>
            <w:vAlign w:val="center"/>
          </w:tcPr>
          <w:p w14:paraId="073AFB25" w14:textId="69555F33"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Borders>
              <w:bottom w:val="dotted" w:sz="4" w:space="0" w:color="auto"/>
            </w:tcBorders>
          </w:tcPr>
          <w:p w14:paraId="56D0D425" w14:textId="78091A5F"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sidR="00F43970">
              <w:rPr>
                <w:rFonts w:asciiTheme="majorEastAsia" w:eastAsiaTheme="majorEastAsia" w:hAnsiTheme="majorEastAsia" w:hint="eastAsia"/>
                <w:sz w:val="16"/>
                <w:szCs w:val="16"/>
              </w:rPr>
              <w:t>四十八</w:t>
            </w:r>
            <w:r w:rsidRPr="00241177">
              <w:rPr>
                <w:rFonts w:asciiTheme="majorEastAsia" w:eastAsiaTheme="majorEastAsia" w:hAnsiTheme="majorEastAsia" w:hint="eastAsia"/>
                <w:sz w:val="16"/>
                <w:szCs w:val="16"/>
              </w:rPr>
              <w:t>条（</w:t>
            </w:r>
            <w:r w:rsidR="004942CE" w:rsidRPr="00241177">
              <w:rPr>
                <w:rFonts w:asciiTheme="majorEastAsia" w:eastAsiaTheme="majorEastAsia" w:hAnsiTheme="majorEastAsia" w:hint="eastAsia"/>
                <w:sz w:val="16"/>
                <w:szCs w:val="16"/>
              </w:rPr>
              <w:t>教育研究上必要な</w:t>
            </w:r>
            <w:r w:rsidRPr="00241177">
              <w:rPr>
                <w:rFonts w:asciiTheme="majorEastAsia" w:eastAsiaTheme="majorEastAsia" w:hAnsiTheme="majorEastAsia" w:hint="eastAsia"/>
                <w:sz w:val="16"/>
                <w:szCs w:val="16"/>
              </w:rPr>
              <w:t>資料及び図書館）</w:t>
            </w:r>
          </w:p>
          <w:p w14:paraId="5B668888" w14:textId="2743365F" w:rsidR="00160A6B" w:rsidRPr="00241177" w:rsidRDefault="00160A6B"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w:t>
            </w:r>
            <w:r w:rsidR="00F43970">
              <w:rPr>
                <w:rFonts w:asciiTheme="minorEastAsia" w:hAnsiTheme="minorEastAsia" w:hint="eastAsia"/>
                <w:sz w:val="16"/>
                <w:szCs w:val="16"/>
              </w:rPr>
              <w:t>専門職</w:t>
            </w:r>
            <w:r w:rsidRPr="00241177">
              <w:rPr>
                <w:rFonts w:asciiTheme="minorEastAsia" w:hAnsiTheme="minorEastAsia" w:hint="eastAsia"/>
                <w:sz w:val="16"/>
                <w:szCs w:val="16"/>
              </w:rPr>
              <w:t>大学は、教育研究を促進するため、学部の種類、規模等に応じ、図書、学術雑誌、電磁的方法（電子情報処理組織を使用する方法その他の情報通信の技術を利用する方法をいう。）により提供される学術情報その他の教育研究上必要な資料（次項において「教育研究上必要な資料」という。）を、図書館を中心に系統的に整備し、学生、教員及び事務職員等へ提供するものとする。</w:t>
            </w:r>
          </w:p>
          <w:p w14:paraId="0790BFF3" w14:textId="52FF37E7" w:rsidR="00160A6B" w:rsidRPr="00241177" w:rsidRDefault="00160A6B" w:rsidP="00160A6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図書館は、教育研究上必要な資料の収集、整理を行うほか、その提供に当たつて必要な情報の処理及び提供のシステムの整備その他の教育研究上必要な資料の利用を促進するために必要な環境の整備に努めるとともに、教育研究上必要な資料の提供に関し、他の</w:t>
            </w:r>
            <w:r w:rsidR="00F43970">
              <w:rPr>
                <w:rFonts w:asciiTheme="minorEastAsia" w:hAnsiTheme="minorEastAsia" w:hint="eastAsia"/>
                <w:sz w:val="16"/>
                <w:szCs w:val="16"/>
              </w:rPr>
              <w:t>専門職</w:t>
            </w:r>
            <w:r w:rsidRPr="00241177">
              <w:rPr>
                <w:rFonts w:asciiTheme="minorEastAsia" w:hAnsiTheme="minorEastAsia" w:hint="eastAsia"/>
                <w:sz w:val="16"/>
                <w:szCs w:val="16"/>
              </w:rPr>
              <w:t>大学の図書館等との協力に努めるものとする。</w:t>
            </w:r>
          </w:p>
          <w:p w14:paraId="2FA71315" w14:textId="57207F07" w:rsidR="00FE1279" w:rsidRPr="00241177" w:rsidRDefault="00160A6B" w:rsidP="00160A6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３　図書館には、その機能を十分に発揮させるために必要な専門的職員その他の専属の教員又は事務職員等を置くものとする。</w:t>
            </w:r>
          </w:p>
        </w:tc>
        <w:tc>
          <w:tcPr>
            <w:tcW w:w="2409" w:type="dxa"/>
            <w:vMerge w:val="restart"/>
          </w:tcPr>
          <w:p w14:paraId="12803179" w14:textId="34886BC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13410262" w14:textId="77777777" w:rsidTr="00272792">
        <w:tc>
          <w:tcPr>
            <w:tcW w:w="421" w:type="dxa"/>
            <w:vMerge/>
            <w:vAlign w:val="center"/>
          </w:tcPr>
          <w:p w14:paraId="3B707D77"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7B3D55A7" w14:textId="66D33769"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大学院を置く場合、大学院設置基準第二十一条も参照すること</w:t>
            </w:r>
          </w:p>
        </w:tc>
        <w:tc>
          <w:tcPr>
            <w:tcW w:w="2409" w:type="dxa"/>
            <w:vMerge/>
          </w:tcPr>
          <w:p w14:paraId="7B0BEAF0"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C17A1D7" w14:textId="77777777" w:rsidTr="00272792">
        <w:tc>
          <w:tcPr>
            <w:tcW w:w="421" w:type="dxa"/>
            <w:vMerge w:val="restart"/>
            <w:vAlign w:val="center"/>
          </w:tcPr>
          <w:p w14:paraId="1D75BF33" w14:textId="3685B554"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Borders>
              <w:bottom w:val="dotted" w:sz="4" w:space="0" w:color="auto"/>
            </w:tcBorders>
          </w:tcPr>
          <w:p w14:paraId="465D047B" w14:textId="1045A4D4" w:rsidR="00FE1279" w:rsidRPr="00241177" w:rsidRDefault="00FE1279"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w:t>
            </w:r>
            <w:r w:rsidR="00F43970">
              <w:rPr>
                <w:rFonts w:asciiTheme="majorEastAsia" w:eastAsiaTheme="majorEastAsia" w:hAnsiTheme="majorEastAsia" w:hint="eastAsia"/>
                <w:sz w:val="16"/>
                <w:szCs w:val="16"/>
              </w:rPr>
              <w:t>五十一</w:t>
            </w:r>
            <w:r w:rsidRPr="00241177">
              <w:rPr>
                <w:rFonts w:asciiTheme="majorEastAsia" w:eastAsiaTheme="majorEastAsia" w:hAnsiTheme="majorEastAsia" w:hint="eastAsia"/>
                <w:sz w:val="16"/>
                <w:szCs w:val="16"/>
                <w:lang w:eastAsia="zh-CN"/>
              </w:rPr>
              <w:t>条（機械、器具等）</w:t>
            </w:r>
          </w:p>
          <w:p w14:paraId="7981CFED" w14:textId="251358A4" w:rsidR="00FE1279" w:rsidRPr="00241177" w:rsidRDefault="00FE127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00F43970">
              <w:rPr>
                <w:rFonts w:asciiTheme="minorEastAsia" w:hAnsiTheme="minorEastAsia" w:hint="eastAsia"/>
                <w:sz w:val="16"/>
                <w:szCs w:val="16"/>
              </w:rPr>
              <w:t>専門職</w:t>
            </w:r>
            <w:r w:rsidRPr="00241177">
              <w:rPr>
                <w:rFonts w:asciiTheme="minorEastAsia" w:hAnsiTheme="minorEastAsia" w:hint="eastAsia"/>
                <w:sz w:val="16"/>
                <w:szCs w:val="16"/>
              </w:rPr>
              <w:t>大学は、学部又は学科の種類、教員数及び学生数に応じて必要な種類及び数の機械、器具及び標本を備えるものとする。</w:t>
            </w:r>
          </w:p>
        </w:tc>
        <w:tc>
          <w:tcPr>
            <w:tcW w:w="2409" w:type="dxa"/>
            <w:vMerge w:val="restart"/>
          </w:tcPr>
          <w:p w14:paraId="0412B0DC" w14:textId="05BE527C" w:rsidR="00FE1279" w:rsidRPr="00241177" w:rsidRDefault="00FE1279" w:rsidP="00AD310A">
            <w:pPr>
              <w:spacing w:line="180" w:lineRule="exact"/>
              <w:rPr>
                <w:rFonts w:asciiTheme="majorEastAsia" w:eastAsiaTheme="majorEastAsia" w:hAnsiTheme="majorEastAsia"/>
                <w:bCs/>
                <w:sz w:val="16"/>
                <w:szCs w:val="16"/>
              </w:rPr>
            </w:pPr>
          </w:p>
        </w:tc>
      </w:tr>
      <w:tr w:rsidR="00FE1279" w:rsidRPr="00241177" w14:paraId="44307ABA" w14:textId="77777777" w:rsidTr="00272792">
        <w:tc>
          <w:tcPr>
            <w:tcW w:w="421" w:type="dxa"/>
            <w:vMerge/>
          </w:tcPr>
          <w:p w14:paraId="07870FF3" w14:textId="77777777" w:rsidR="00FE1279" w:rsidRPr="00241177" w:rsidRDefault="00FE1279" w:rsidP="00315D62">
            <w:pPr>
              <w:spacing w:line="180" w:lineRule="exact"/>
              <w:rPr>
                <w:rFonts w:asciiTheme="minorEastAsia" w:hAnsiTheme="minorEastAsia"/>
                <w:b/>
                <w:sz w:val="16"/>
                <w:szCs w:val="16"/>
              </w:rPr>
            </w:pPr>
          </w:p>
        </w:tc>
        <w:tc>
          <w:tcPr>
            <w:tcW w:w="6945" w:type="dxa"/>
            <w:tcBorders>
              <w:top w:val="dotted" w:sz="4" w:space="0" w:color="auto"/>
            </w:tcBorders>
          </w:tcPr>
          <w:p w14:paraId="30C03CC7" w14:textId="738C1C07" w:rsidR="00FE1279" w:rsidRPr="00241177" w:rsidRDefault="00FE1279" w:rsidP="00315D62">
            <w:pPr>
              <w:spacing w:line="180" w:lineRule="exact"/>
              <w:rPr>
                <w:rFonts w:asciiTheme="majorEastAsia" w:eastAsiaTheme="majorEastAsia" w:hAnsiTheme="majorEastAsia"/>
                <w:b/>
                <w:sz w:val="16"/>
                <w:szCs w:val="16"/>
              </w:rPr>
            </w:pPr>
            <w:r w:rsidRPr="00241177">
              <w:rPr>
                <w:rFonts w:asciiTheme="minorEastAsia" w:hAnsiTheme="minorEastAsia" w:hint="eastAsia"/>
                <w:b/>
                <w:sz w:val="16"/>
                <w:szCs w:val="16"/>
              </w:rPr>
              <w:t>※ 大学院を置く場合、大学院設置基準第二十条も参照すること</w:t>
            </w:r>
          </w:p>
        </w:tc>
        <w:tc>
          <w:tcPr>
            <w:tcW w:w="2409" w:type="dxa"/>
            <w:vMerge/>
          </w:tcPr>
          <w:p w14:paraId="59E869D2" w14:textId="77777777" w:rsidR="00FE1279" w:rsidRPr="00241177" w:rsidRDefault="00FE1279" w:rsidP="00AD310A">
            <w:pPr>
              <w:spacing w:line="180" w:lineRule="exact"/>
              <w:rPr>
                <w:rFonts w:asciiTheme="minorEastAsia" w:hAnsiTheme="minorEastAsia"/>
                <w:sz w:val="16"/>
                <w:szCs w:val="16"/>
              </w:rPr>
            </w:pPr>
          </w:p>
        </w:tc>
      </w:tr>
    </w:tbl>
    <w:p w14:paraId="631F22CE" w14:textId="77777777" w:rsidR="00756D0F" w:rsidRPr="00241177" w:rsidRDefault="00756D0F"/>
    <w:tbl>
      <w:tblPr>
        <w:tblStyle w:val="14"/>
        <w:tblW w:w="9775" w:type="dxa"/>
        <w:tblLayout w:type="fixed"/>
        <w:tblLook w:val="04A0" w:firstRow="1" w:lastRow="0" w:firstColumn="1" w:lastColumn="0" w:noHBand="0" w:noVBand="1"/>
      </w:tblPr>
      <w:tblGrid>
        <w:gridCol w:w="9775"/>
      </w:tblGrid>
      <w:tr w:rsidR="00241177" w:rsidRPr="00241177" w14:paraId="2525ED5D" w14:textId="77777777" w:rsidTr="008A2B4C">
        <w:trPr>
          <w:trHeight w:val="261"/>
        </w:trPr>
        <w:tc>
          <w:tcPr>
            <w:tcW w:w="9775" w:type="dxa"/>
            <w:vAlign w:val="center"/>
          </w:tcPr>
          <w:p w14:paraId="7EE15279" w14:textId="4D127331" w:rsidR="00756D0F" w:rsidRPr="00241177" w:rsidRDefault="00756D0F" w:rsidP="008A2B4C">
            <w:pPr>
              <w:spacing w:line="240" w:lineRule="exact"/>
              <w:rPr>
                <w:rFonts w:asciiTheme="minorEastAsia" w:hAnsiTheme="minorEastAsia"/>
                <w:sz w:val="20"/>
                <w:szCs w:val="20"/>
              </w:rPr>
            </w:pPr>
            <w:r w:rsidRPr="00241177">
              <w:rPr>
                <w:rFonts w:asciiTheme="minorEastAsia" w:hAnsiTheme="minorEastAsia" w:hint="eastAsia"/>
                <w:b/>
                <w:bCs/>
                <w:sz w:val="16"/>
                <w:szCs w:val="16"/>
              </w:rPr>
              <w:t>③については、以下の省令により従前の例によることができる。</w:t>
            </w:r>
          </w:p>
        </w:tc>
      </w:tr>
      <w:tr w:rsidR="00241177" w:rsidRPr="00241177" w14:paraId="7DA3A6FF" w14:textId="77777777" w:rsidTr="008A2B4C">
        <w:trPr>
          <w:trHeight w:val="1134"/>
        </w:trPr>
        <w:tc>
          <w:tcPr>
            <w:tcW w:w="9775" w:type="dxa"/>
            <w:vAlign w:val="center"/>
          </w:tcPr>
          <w:p w14:paraId="3B0FC78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大学設置基準等の一部を改正する省令（令和4年9月30日文部科学省令第34号）</w:t>
            </w:r>
          </w:p>
          <w:p w14:paraId="6765549C"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附則　第四条</w:t>
            </w:r>
          </w:p>
          <w:p w14:paraId="356BE014" w14:textId="77777777" w:rsidR="00756D0F"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この省令の施行の際現に設置されている大学及び高等専門学校に対する次の各号に掲げる規定の適用については、なお従前の例によることができる。</w:t>
            </w:r>
          </w:p>
          <w:p w14:paraId="06803F54" w14:textId="03757025" w:rsidR="00756D0F" w:rsidRPr="00241177" w:rsidRDefault="00F43970" w:rsidP="008A2B4C">
            <w:pPr>
              <w:spacing w:line="180" w:lineRule="exact"/>
              <w:rPr>
                <w:rFonts w:asciiTheme="minorEastAsia" w:hAnsiTheme="minorEastAsia"/>
                <w:sz w:val="16"/>
                <w:szCs w:val="16"/>
              </w:rPr>
            </w:pPr>
            <w:r>
              <w:rPr>
                <w:rFonts w:asciiTheme="minorEastAsia" w:hAnsiTheme="minorEastAsia" w:hint="eastAsia"/>
                <w:sz w:val="16"/>
                <w:szCs w:val="16"/>
              </w:rPr>
              <w:t>（中略）三</w:t>
            </w:r>
            <w:r w:rsidR="00756D0F" w:rsidRPr="00241177">
              <w:rPr>
                <w:rFonts w:asciiTheme="minorEastAsia" w:hAnsiTheme="minorEastAsia" w:hint="eastAsia"/>
                <w:sz w:val="16"/>
                <w:szCs w:val="16"/>
              </w:rPr>
              <w:t>この省令による改正後の</w:t>
            </w:r>
            <w:r>
              <w:rPr>
                <w:rFonts w:asciiTheme="minorEastAsia" w:hAnsiTheme="minorEastAsia" w:hint="eastAsia"/>
                <w:sz w:val="16"/>
                <w:szCs w:val="16"/>
              </w:rPr>
              <w:t>専門職</w:t>
            </w:r>
            <w:r w:rsidR="00756D0F" w:rsidRPr="00241177">
              <w:rPr>
                <w:rFonts w:asciiTheme="minorEastAsia" w:hAnsiTheme="minorEastAsia" w:hint="eastAsia"/>
                <w:sz w:val="16"/>
                <w:szCs w:val="16"/>
              </w:rPr>
              <w:t>大学設置基準第</w:t>
            </w:r>
            <w:r>
              <w:rPr>
                <w:rFonts w:asciiTheme="minorEastAsia" w:hAnsiTheme="minorEastAsia" w:hint="eastAsia"/>
                <w:sz w:val="16"/>
                <w:szCs w:val="16"/>
              </w:rPr>
              <w:t>四十五条</w:t>
            </w:r>
            <w:r w:rsidR="00756D0F" w:rsidRPr="00241177">
              <w:rPr>
                <w:rFonts w:asciiTheme="minorEastAsia" w:hAnsiTheme="minorEastAsia" w:hint="eastAsia"/>
                <w:sz w:val="16"/>
                <w:szCs w:val="16"/>
              </w:rPr>
              <w:t>第一項及び第三項並びに同令中教員に関する規定</w:t>
            </w:r>
          </w:p>
          <w:p w14:paraId="010A27C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（以下省略）</w:t>
            </w:r>
          </w:p>
        </w:tc>
      </w:tr>
    </w:tbl>
    <w:p w14:paraId="11A89E9C" w14:textId="77777777" w:rsidR="00326EE7" w:rsidRPr="00326EE7" w:rsidRDefault="00326EE7" w:rsidP="00970B35">
      <w:pPr>
        <w:spacing w:line="20" w:lineRule="exact"/>
        <w:jc w:val="left"/>
        <w:rPr>
          <w:rFonts w:asciiTheme="minorEastAsia" w:hAnsiTheme="minorEastAsia"/>
          <w:szCs w:val="21"/>
        </w:rPr>
      </w:pPr>
      <w:r w:rsidRPr="00326EE7">
        <w:br w:type="page"/>
      </w:r>
    </w:p>
    <w:p w14:paraId="6808C793" w14:textId="14DC02F7" w:rsidR="003753E9" w:rsidRPr="00C96D95" w:rsidRDefault="00BA4F5A"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2" w:name="_Toc158797556"/>
      <w:r w:rsidRPr="00C96D95">
        <w:rPr>
          <w:rFonts w:ascii="ＭＳ Ｐゴシック" w:eastAsia="ＭＳ Ｐゴシック" w:hAnsi="ＭＳ Ｐゴシック" w:hint="eastAsia"/>
          <w:color w:val="FFFFFF" w:themeColor="background1"/>
          <w:sz w:val="32"/>
          <w:szCs w:val="32"/>
          <w:shd w:val="clear" w:color="auto" w:fill="0070C0"/>
        </w:rPr>
        <w:t xml:space="preserve">ホ　</w:t>
      </w:r>
      <w:r w:rsidR="00137EA7">
        <w:rPr>
          <w:rFonts w:ascii="ＭＳ Ｐゴシック" w:eastAsia="ＭＳ Ｐゴシック" w:hAnsi="ＭＳ Ｐゴシック" w:hint="eastAsia"/>
          <w:color w:val="FFFFFF" w:themeColor="background1"/>
          <w:sz w:val="32"/>
          <w:szCs w:val="32"/>
          <w:shd w:val="clear" w:color="auto" w:fill="0070C0"/>
        </w:rPr>
        <w:t>大学運営に必要な業務を行う組織及び厚生補導</w:t>
      </w:r>
      <w:r w:rsidR="005156BE">
        <w:rPr>
          <w:rFonts w:ascii="ＭＳ Ｐゴシック" w:eastAsia="ＭＳ Ｐゴシック" w:hAnsi="ＭＳ Ｐゴシック" w:hint="eastAsia"/>
          <w:color w:val="FFFFFF" w:themeColor="background1"/>
          <w:sz w:val="32"/>
          <w:szCs w:val="32"/>
          <w:shd w:val="clear" w:color="auto" w:fill="0070C0"/>
        </w:rPr>
        <w:t>等</w:t>
      </w:r>
      <w:r w:rsidRPr="00C96D95">
        <w:rPr>
          <w:rFonts w:ascii="ＭＳ Ｐゴシック" w:eastAsia="ＭＳ Ｐゴシック" w:hAnsi="ＭＳ Ｐゴシック" w:hint="eastAsia"/>
          <w:color w:val="FFFFFF" w:themeColor="background1"/>
          <w:sz w:val="32"/>
          <w:szCs w:val="32"/>
          <w:shd w:val="clear" w:color="auto" w:fill="0070C0"/>
        </w:rPr>
        <w:t>に関すること</w:t>
      </w:r>
      <w:bookmarkEnd w:id="12"/>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3753E9"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1E2C9ECC" w14:textId="6A80BE13" w:rsidR="00BA4F5A" w:rsidRPr="00BA4F5A" w:rsidRDefault="00BA4F5A" w:rsidP="00BA4F5A">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BA4F5A" w14:paraId="3BBC2A03" w14:textId="77777777" w:rsidTr="008A2B4C">
        <w:trPr>
          <w:trHeight w:val="11100"/>
        </w:trPr>
        <w:tc>
          <w:tcPr>
            <w:tcW w:w="4870" w:type="dxa"/>
            <w:gridSpan w:val="2"/>
          </w:tcPr>
          <w:p w14:paraId="30D4B64D" w14:textId="77777777" w:rsidR="00BA4F5A" w:rsidRPr="006A7FA6" w:rsidRDefault="00BA4F5A" w:rsidP="008A2B4C">
            <w:pPr>
              <w:pStyle w:val="af7"/>
            </w:pPr>
          </w:p>
        </w:tc>
        <w:tc>
          <w:tcPr>
            <w:tcW w:w="4871" w:type="dxa"/>
          </w:tcPr>
          <w:p w14:paraId="6B6278AB" w14:textId="77777777" w:rsidR="00BA4F5A" w:rsidRPr="006A7FA6" w:rsidRDefault="00BA4F5A" w:rsidP="008A2B4C">
            <w:pPr>
              <w:pStyle w:val="af7"/>
              <w:rPr>
                <w:szCs w:val="20"/>
              </w:rPr>
            </w:pPr>
          </w:p>
        </w:tc>
      </w:tr>
      <w:tr w:rsidR="00BA4F5A" w14:paraId="6754567E" w14:textId="77777777" w:rsidTr="008A2B4C">
        <w:trPr>
          <w:trHeight w:val="624"/>
        </w:trPr>
        <w:tc>
          <w:tcPr>
            <w:tcW w:w="1555" w:type="dxa"/>
            <w:vAlign w:val="center"/>
          </w:tcPr>
          <w:p w14:paraId="3CA49287" w14:textId="77777777" w:rsidR="00BA4F5A" w:rsidRPr="009E1162" w:rsidRDefault="00BA4F5A" w:rsidP="008A2B4C">
            <w:pPr>
              <w:pStyle w:val="af9"/>
            </w:pPr>
            <w:r w:rsidRPr="009E1162">
              <w:rPr>
                <w:rFonts w:hint="eastAsia"/>
              </w:rPr>
              <w:t>自己評価結果</w:t>
            </w:r>
          </w:p>
        </w:tc>
        <w:tc>
          <w:tcPr>
            <w:tcW w:w="8186" w:type="dxa"/>
            <w:gridSpan w:val="2"/>
            <w:vAlign w:val="center"/>
          </w:tcPr>
          <w:p w14:paraId="10960BEE" w14:textId="1830D5B8" w:rsidR="00BA4F5A" w:rsidRPr="009E1162" w:rsidRDefault="00BA4F5A" w:rsidP="0058126C">
            <w:pPr>
              <w:pStyle w:val="af9"/>
            </w:pPr>
          </w:p>
        </w:tc>
      </w:tr>
      <w:tr w:rsidR="00BA4F5A" w14:paraId="019B9ADB" w14:textId="77777777" w:rsidTr="008A2B4C">
        <w:trPr>
          <w:trHeight w:val="624"/>
        </w:trPr>
        <w:tc>
          <w:tcPr>
            <w:tcW w:w="1555" w:type="dxa"/>
            <w:vAlign w:val="center"/>
          </w:tcPr>
          <w:p w14:paraId="2986FFFC" w14:textId="77777777" w:rsidR="00BA4F5A" w:rsidRPr="009E1162" w:rsidRDefault="00BA4F5A" w:rsidP="008A2B4C">
            <w:pPr>
              <w:pStyle w:val="af9"/>
            </w:pPr>
            <w:r w:rsidRPr="009E1162">
              <w:rPr>
                <w:rFonts w:hint="eastAsia"/>
              </w:rPr>
              <w:t>優れた点</w:t>
            </w:r>
          </w:p>
        </w:tc>
        <w:tc>
          <w:tcPr>
            <w:tcW w:w="8186" w:type="dxa"/>
            <w:gridSpan w:val="2"/>
            <w:vAlign w:val="center"/>
          </w:tcPr>
          <w:p w14:paraId="3B1722B7" w14:textId="77777777" w:rsidR="00BA4F5A" w:rsidRPr="009E1162" w:rsidRDefault="00BA4F5A" w:rsidP="0058126C">
            <w:pPr>
              <w:pStyle w:val="af9"/>
            </w:pPr>
          </w:p>
        </w:tc>
      </w:tr>
      <w:tr w:rsidR="00BA4F5A" w14:paraId="7E4A99DC" w14:textId="77777777" w:rsidTr="008A2B4C">
        <w:trPr>
          <w:trHeight w:val="624"/>
        </w:trPr>
        <w:tc>
          <w:tcPr>
            <w:tcW w:w="1555" w:type="dxa"/>
            <w:vAlign w:val="center"/>
          </w:tcPr>
          <w:p w14:paraId="499064E7" w14:textId="77777777" w:rsidR="00BA4F5A" w:rsidRPr="009E1162" w:rsidRDefault="00BA4F5A" w:rsidP="008A2B4C">
            <w:pPr>
              <w:pStyle w:val="af9"/>
            </w:pPr>
            <w:r w:rsidRPr="009E1162">
              <w:rPr>
                <w:rFonts w:hint="eastAsia"/>
              </w:rPr>
              <w:t>改善を要する点</w:t>
            </w:r>
          </w:p>
        </w:tc>
        <w:tc>
          <w:tcPr>
            <w:tcW w:w="8186" w:type="dxa"/>
            <w:gridSpan w:val="2"/>
            <w:vAlign w:val="center"/>
          </w:tcPr>
          <w:p w14:paraId="437BC53D" w14:textId="77777777" w:rsidR="00BA4F5A" w:rsidRPr="009E1162" w:rsidRDefault="00BA4F5A" w:rsidP="0058126C">
            <w:pPr>
              <w:pStyle w:val="af9"/>
            </w:pPr>
          </w:p>
        </w:tc>
      </w:tr>
    </w:tbl>
    <w:p w14:paraId="0EFD91EC" w14:textId="77777777" w:rsidR="00BA4F5A" w:rsidRDefault="00BA4F5A" w:rsidP="00BA4F5A">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30D3CE19" w14:textId="77777777" w:rsidR="00BA4F5A" w:rsidRDefault="00BA4F5A" w:rsidP="00BA4F5A">
      <w:pPr>
        <w:widowControl/>
        <w:spacing w:line="400" w:lineRule="exact"/>
        <w:jc w:val="left"/>
        <w:rPr>
          <w:rFonts w:asciiTheme="majorEastAsia" w:eastAsiaTheme="majorEastAsia" w:hAnsiTheme="majorEastAsia"/>
          <w:sz w:val="28"/>
          <w:szCs w:val="28"/>
        </w:rPr>
      </w:pPr>
    </w:p>
    <w:p w14:paraId="489653DF" w14:textId="77777777" w:rsidR="00BA4F5A" w:rsidRPr="00652F9C" w:rsidRDefault="00BA4F5A" w:rsidP="00BA4F5A">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BA4F5A" w:rsidRPr="00B16AB3" w14:paraId="04761D2B" w14:textId="77777777" w:rsidTr="008A2B4C">
        <w:tc>
          <w:tcPr>
            <w:tcW w:w="421" w:type="dxa"/>
            <w:vMerge w:val="restart"/>
            <w:shd w:val="clear" w:color="auto" w:fill="FFFFFF" w:themeFill="background1"/>
          </w:tcPr>
          <w:p w14:paraId="4A1C7418"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409E8DA4"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1DACAD03"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BA4F5A" w:rsidRPr="00B16AB3" w14:paraId="23674187" w14:textId="77777777" w:rsidTr="008A2B4C">
        <w:tc>
          <w:tcPr>
            <w:tcW w:w="421" w:type="dxa"/>
            <w:vMerge/>
            <w:shd w:val="clear" w:color="auto" w:fill="FFFFFF" w:themeFill="background1"/>
          </w:tcPr>
          <w:p w14:paraId="42499C44" w14:textId="77777777" w:rsidR="00BA4F5A" w:rsidRPr="00652F9C" w:rsidRDefault="00BA4F5A"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CFCA589" w14:textId="3E0F0724" w:rsidR="00BA4F5A" w:rsidRPr="00652F9C" w:rsidRDefault="00175A44" w:rsidP="008A2B4C">
            <w:pPr>
              <w:spacing w:line="280" w:lineRule="exact"/>
              <w:rPr>
                <w:rFonts w:asciiTheme="minorEastAsia" w:hAnsiTheme="minorEastAsia"/>
                <w:sz w:val="20"/>
                <w:szCs w:val="18"/>
              </w:rPr>
            </w:pPr>
            <w:r>
              <w:rPr>
                <w:rFonts w:asciiTheme="minorEastAsia" w:hAnsiTheme="minorEastAsia" w:hint="eastAsia"/>
                <w:sz w:val="20"/>
                <w:szCs w:val="18"/>
              </w:rPr>
              <w:t>専門職</w:t>
            </w:r>
            <w:r w:rsidR="00BA4F5A" w:rsidRPr="00652F9C">
              <w:rPr>
                <w:rFonts w:asciiTheme="minorEastAsia" w:hAnsiTheme="minorEastAsia" w:hint="eastAsia"/>
                <w:sz w:val="20"/>
                <w:szCs w:val="18"/>
              </w:rPr>
              <w:t>大学設置基準</w:t>
            </w:r>
          </w:p>
        </w:tc>
      </w:tr>
      <w:tr w:rsidR="00BA4F5A" w:rsidRPr="00B16AB3" w14:paraId="4750B160" w14:textId="77777777" w:rsidTr="00CA2F7A">
        <w:trPr>
          <w:trHeight w:val="2859"/>
        </w:trPr>
        <w:tc>
          <w:tcPr>
            <w:tcW w:w="421" w:type="dxa"/>
            <w:vAlign w:val="center"/>
          </w:tcPr>
          <w:p w14:paraId="4B4999D4" w14:textId="77777777" w:rsidR="00BA4F5A" w:rsidRPr="00B16AB3" w:rsidRDefault="00BA4F5A"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single" w:sz="4" w:space="0" w:color="auto"/>
            </w:tcBorders>
          </w:tcPr>
          <w:p w14:paraId="619F4649" w14:textId="4B5BF6A2" w:rsidR="00BA4F5A" w:rsidRPr="00241177" w:rsidRDefault="00BA4F5A" w:rsidP="008A2B4C">
            <w:pPr>
              <w:spacing w:line="180" w:lineRule="exact"/>
              <w:ind w:left="160" w:hangingChars="100" w:hanging="160"/>
              <w:rPr>
                <w:rFonts w:ascii="ＭＳ ゴシック" w:eastAsia="ＭＳ ゴシック" w:hAnsi="ＭＳ ゴシック"/>
                <w:sz w:val="16"/>
                <w:szCs w:val="16"/>
                <w:lang w:eastAsia="zh-CN"/>
              </w:rPr>
            </w:pPr>
            <w:r w:rsidRPr="00241177">
              <w:rPr>
                <w:rFonts w:ascii="ＭＳ ゴシック" w:eastAsia="ＭＳ ゴシック" w:hAnsi="ＭＳ ゴシック" w:hint="eastAsia"/>
                <w:sz w:val="16"/>
                <w:szCs w:val="16"/>
                <w:lang w:eastAsia="zh-CN"/>
              </w:rPr>
              <w:t>第</w:t>
            </w:r>
            <w:r w:rsidR="00175A44">
              <w:rPr>
                <w:rFonts w:ascii="ＭＳ ゴシック" w:eastAsia="ＭＳ ゴシック" w:hAnsi="ＭＳ ゴシック" w:hint="eastAsia"/>
                <w:sz w:val="16"/>
                <w:szCs w:val="16"/>
              </w:rPr>
              <w:t>三十一</w:t>
            </w:r>
            <w:r w:rsidRPr="00241177">
              <w:rPr>
                <w:rFonts w:ascii="ＭＳ ゴシック" w:eastAsia="ＭＳ ゴシック" w:hAnsi="ＭＳ ゴシック" w:hint="eastAsia"/>
                <w:sz w:val="16"/>
                <w:szCs w:val="16"/>
                <w:lang w:eastAsia="zh-CN"/>
              </w:rPr>
              <w:t>条（教育研究実施組織等）</w:t>
            </w:r>
          </w:p>
          <w:p w14:paraId="36584A6B" w14:textId="30D4D2FF" w:rsidR="00BA4F5A" w:rsidRPr="00241177" w:rsidRDefault="00BA4F5A" w:rsidP="00BA4F5A">
            <w:pPr>
              <w:spacing w:line="180" w:lineRule="exact"/>
              <w:ind w:left="29" w:hangingChars="18" w:hanging="29"/>
              <w:rPr>
                <w:rFonts w:ascii="ＭＳ 明朝" w:eastAsia="ＭＳ 明朝" w:hAnsi="ＭＳ 明朝"/>
                <w:sz w:val="16"/>
                <w:szCs w:val="16"/>
              </w:rPr>
            </w:pPr>
            <w:r w:rsidRPr="00241177">
              <w:rPr>
                <w:rFonts w:ascii="ＭＳ 明朝" w:eastAsia="ＭＳ 明朝" w:hAnsi="ＭＳ 明朝" w:hint="eastAsia"/>
                <w:sz w:val="16"/>
                <w:szCs w:val="16"/>
                <w:lang w:eastAsia="zh-CN"/>
              </w:rPr>
              <w:t xml:space="preserve">　</w:t>
            </w:r>
            <w:r w:rsidR="0049705A">
              <w:rPr>
                <w:rFonts w:ascii="ＭＳ 明朝" w:eastAsia="ＭＳ 明朝" w:hAnsi="ＭＳ 明朝" w:hint="eastAsia"/>
                <w:sz w:val="16"/>
                <w:szCs w:val="16"/>
              </w:rPr>
              <w:t>専門職</w:t>
            </w:r>
            <w:r w:rsidRPr="00241177">
              <w:rPr>
                <w:rFonts w:ascii="ＭＳ 明朝" w:eastAsia="ＭＳ 明朝" w:hAnsi="ＭＳ 明朝" w:hint="eastAsia"/>
                <w:sz w:val="16"/>
                <w:szCs w:val="16"/>
              </w:rPr>
              <w:t>大学は、その教育研究上の目的を達成するため、その規模並びに授与する学位の種類及び分野に応じ、必要な教員及び事務職員等からなる教育研究実施組織を編制するものとする。</w:t>
            </w:r>
          </w:p>
          <w:p w14:paraId="742BB3EC" w14:textId="0569A7EE"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２　</w:t>
            </w:r>
            <w:r w:rsidR="0049705A">
              <w:rPr>
                <w:rFonts w:ascii="ＭＳ 明朝" w:eastAsia="ＭＳ 明朝" w:hAnsi="ＭＳ 明朝" w:hint="eastAsia"/>
                <w:sz w:val="16"/>
                <w:szCs w:val="16"/>
              </w:rPr>
              <w:t>専門職</w:t>
            </w:r>
            <w:r w:rsidRPr="00241177">
              <w:rPr>
                <w:rFonts w:ascii="ＭＳ 明朝" w:eastAsia="ＭＳ 明朝" w:hAnsi="ＭＳ 明朝" w:hint="eastAsia"/>
                <w:sz w:val="16"/>
                <w:szCs w:val="16"/>
              </w:rPr>
              <w:t>大学は、教育研究実施組織を編制するに当たつては、当該</w:t>
            </w:r>
            <w:r w:rsidR="00F34780">
              <w:rPr>
                <w:rFonts w:ascii="ＭＳ 明朝" w:eastAsia="ＭＳ 明朝" w:hAnsi="ＭＳ 明朝" w:hint="eastAsia"/>
                <w:sz w:val="16"/>
                <w:szCs w:val="16"/>
              </w:rPr>
              <w:t>専門職</w:t>
            </w:r>
            <w:r w:rsidRPr="00241177">
              <w:rPr>
                <w:rFonts w:ascii="ＭＳ 明朝" w:eastAsia="ＭＳ 明朝" w:hAnsi="ＭＳ 明朝" w:hint="eastAsia"/>
                <w:sz w:val="16"/>
                <w:szCs w:val="16"/>
              </w:rPr>
              <w:t>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BA268C2" w14:textId="4D6BA05B"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３　</w:t>
            </w:r>
            <w:r w:rsidR="00F34780">
              <w:rPr>
                <w:rFonts w:ascii="ＭＳ 明朝" w:eastAsia="ＭＳ 明朝" w:hAnsi="ＭＳ 明朝" w:hint="eastAsia"/>
                <w:sz w:val="16"/>
                <w:szCs w:val="16"/>
              </w:rPr>
              <w:t>専門職</w:t>
            </w:r>
            <w:r w:rsidRPr="00241177">
              <w:rPr>
                <w:rFonts w:ascii="ＭＳ 明朝" w:eastAsia="ＭＳ 明朝" w:hAnsi="ＭＳ 明朝" w:hint="eastAsia"/>
                <w:sz w:val="16"/>
                <w:szCs w:val="16"/>
              </w:rPr>
              <w:t>大学は、学生に対し、課外活動、修学、進路選択及び心身の健康に関する指導及び援助等の厚生補導を組織的に行うため、専属の教員又は事務職員等を置く組織を編制するものとする。</w:t>
            </w:r>
          </w:p>
          <w:p w14:paraId="3099B66A" w14:textId="775D471D"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４　</w:t>
            </w:r>
            <w:r w:rsidR="00F34780">
              <w:rPr>
                <w:rFonts w:ascii="ＭＳ 明朝" w:eastAsia="ＭＳ 明朝" w:hAnsi="ＭＳ 明朝" w:hint="eastAsia"/>
                <w:sz w:val="16"/>
                <w:szCs w:val="16"/>
              </w:rPr>
              <w:t>専門職</w:t>
            </w:r>
            <w:r w:rsidRPr="00241177">
              <w:rPr>
                <w:rFonts w:ascii="ＭＳ 明朝" w:eastAsia="ＭＳ 明朝" w:hAnsi="ＭＳ 明朝" w:hint="eastAsia"/>
                <w:sz w:val="16"/>
                <w:szCs w:val="16"/>
              </w:rPr>
              <w:t>大学は、教育研究実施組織及び前項の組織の円滑かつ効果的な業務の遂行のための支援、大学運営に係る企画立案、当該</w:t>
            </w:r>
            <w:r w:rsidR="00400A13">
              <w:rPr>
                <w:rFonts w:ascii="ＭＳ 明朝" w:eastAsia="ＭＳ 明朝" w:hAnsi="ＭＳ 明朝" w:hint="eastAsia"/>
                <w:sz w:val="16"/>
                <w:szCs w:val="16"/>
              </w:rPr>
              <w:t>専門職</w:t>
            </w:r>
            <w:r w:rsidRPr="00241177">
              <w:rPr>
                <w:rFonts w:ascii="ＭＳ 明朝" w:eastAsia="ＭＳ 明朝" w:hAnsi="ＭＳ 明朝" w:hint="eastAsia"/>
                <w:sz w:val="16"/>
                <w:szCs w:val="16"/>
              </w:rPr>
              <w:t>大学以外の者との連携、人事、総務、財務、広報、情報システム並びに施設及び設備の整備その他の大学運営に必要な業務を行うため、専属の教員又は事務職員等を置く組織を編制するものとする。</w:t>
            </w:r>
          </w:p>
          <w:p w14:paraId="13F7D57B" w14:textId="26B87AE4"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５　</w:t>
            </w:r>
            <w:r w:rsidR="00F34780">
              <w:rPr>
                <w:rFonts w:ascii="ＭＳ 明朝" w:eastAsia="ＭＳ 明朝" w:hAnsi="ＭＳ 明朝" w:hint="eastAsia"/>
                <w:sz w:val="16"/>
                <w:szCs w:val="16"/>
              </w:rPr>
              <w:t>専門職</w:t>
            </w:r>
            <w:r w:rsidR="005C75D3" w:rsidRPr="00241177">
              <w:rPr>
                <w:rFonts w:ascii="ＭＳ 明朝" w:eastAsia="ＭＳ 明朝" w:hAnsi="ＭＳ 明朝" w:hint="eastAsia"/>
                <w:sz w:val="16"/>
                <w:szCs w:val="16"/>
              </w:rPr>
              <w:t>大学は、当該</w:t>
            </w:r>
            <w:r w:rsidR="00F34780">
              <w:rPr>
                <w:rFonts w:ascii="ＭＳ 明朝" w:eastAsia="ＭＳ 明朝" w:hAnsi="ＭＳ 明朝" w:hint="eastAsia"/>
                <w:sz w:val="16"/>
                <w:szCs w:val="16"/>
              </w:rPr>
              <w:t>専門職</w:t>
            </w:r>
            <w:r w:rsidR="005C75D3" w:rsidRPr="00241177">
              <w:rPr>
                <w:rFonts w:ascii="ＭＳ 明朝" w:eastAsia="ＭＳ 明朝" w:hAnsi="ＭＳ 明朝" w:hint="eastAsia"/>
                <w:sz w:val="16"/>
                <w:szCs w:val="16"/>
              </w:rPr>
              <w:t>大学及び学部等の教育上の目的に応じ、学生が卒業後自らの資質を向上させ、社会的及び職業的自立を図るために必要な能力を、教育課程の実施及び厚生補導を通じて培うことができるよう、</w:t>
            </w:r>
            <w:r w:rsidR="002B7552">
              <w:rPr>
                <w:rFonts w:ascii="ＭＳ 明朝" w:eastAsia="ＭＳ 明朝" w:hAnsi="ＭＳ 明朝" w:hint="eastAsia"/>
                <w:sz w:val="16"/>
                <w:szCs w:val="16"/>
              </w:rPr>
              <w:t>専門職</w:t>
            </w:r>
            <w:r w:rsidR="005C75D3" w:rsidRPr="00241177">
              <w:rPr>
                <w:rFonts w:ascii="ＭＳ 明朝" w:eastAsia="ＭＳ 明朝" w:hAnsi="ＭＳ 明朝" w:hint="eastAsia"/>
                <w:sz w:val="16"/>
                <w:szCs w:val="16"/>
              </w:rPr>
              <w:t>大学内の組織間の有機的な連携を図り、適切な体制を整えるものとする。</w:t>
            </w:r>
          </w:p>
          <w:p w14:paraId="25C58269" w14:textId="6E11D63F"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６　</w:t>
            </w:r>
            <w:r w:rsidR="0013699E" w:rsidRPr="00241177">
              <w:rPr>
                <w:rFonts w:hint="eastAsia"/>
                <w:sz w:val="16"/>
                <w:szCs w:val="16"/>
              </w:rPr>
              <w:t>省略</w:t>
            </w:r>
          </w:p>
          <w:p w14:paraId="2528CEDD" w14:textId="4C4D9F90"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７　</w:t>
            </w:r>
            <w:r w:rsidR="0013699E" w:rsidRPr="00241177">
              <w:rPr>
                <w:rFonts w:hint="eastAsia"/>
                <w:sz w:val="16"/>
                <w:szCs w:val="16"/>
              </w:rPr>
              <w:t>省略</w:t>
            </w:r>
          </w:p>
        </w:tc>
        <w:tc>
          <w:tcPr>
            <w:tcW w:w="2409" w:type="dxa"/>
          </w:tcPr>
          <w:p w14:paraId="2994AA29" w14:textId="77777777" w:rsidR="00BA4F5A" w:rsidRPr="00970B35" w:rsidRDefault="00BA4F5A" w:rsidP="0058126C">
            <w:pPr>
              <w:spacing w:line="180" w:lineRule="exact"/>
              <w:rPr>
                <w:rFonts w:asciiTheme="majorEastAsia" w:eastAsiaTheme="majorEastAsia" w:hAnsiTheme="majorEastAsia"/>
                <w:bCs/>
                <w:sz w:val="16"/>
                <w:szCs w:val="16"/>
              </w:rPr>
            </w:pPr>
          </w:p>
        </w:tc>
      </w:tr>
      <w:tr w:rsidR="00B75B9D" w:rsidRPr="00B16AB3" w14:paraId="1D80D58A" w14:textId="62ADA3F1" w:rsidTr="00B75B9D">
        <w:trPr>
          <w:trHeight w:val="227"/>
        </w:trPr>
        <w:tc>
          <w:tcPr>
            <w:tcW w:w="421" w:type="dxa"/>
            <w:tcBorders>
              <w:top w:val="single" w:sz="2" w:space="0" w:color="auto"/>
              <w:bottom w:val="single" w:sz="2" w:space="0" w:color="auto"/>
            </w:tcBorders>
            <w:shd w:val="clear" w:color="auto" w:fill="D9E2F3" w:themeFill="accent5" w:themeFillTint="33"/>
            <w:vAlign w:val="bottom"/>
          </w:tcPr>
          <w:p w14:paraId="7DB1787A" w14:textId="21FA1ECE" w:rsidR="00B75B9D" w:rsidRPr="00563267" w:rsidRDefault="00B75B9D" w:rsidP="008A2B4C">
            <w:pPr>
              <w:rPr>
                <w:rFonts w:asciiTheme="minorEastAsia" w:hAnsiTheme="minorEastAsia"/>
                <w:b/>
                <w:sz w:val="16"/>
                <w:szCs w:val="16"/>
              </w:rPr>
            </w:pPr>
            <w:bookmarkStart w:id="13" w:name="_Hlk166068349"/>
          </w:p>
        </w:tc>
        <w:tc>
          <w:tcPr>
            <w:tcW w:w="9354" w:type="dxa"/>
            <w:gridSpan w:val="2"/>
            <w:tcBorders>
              <w:top w:val="single" w:sz="2" w:space="0" w:color="auto"/>
              <w:bottom w:val="single" w:sz="2" w:space="0" w:color="auto"/>
            </w:tcBorders>
            <w:shd w:val="clear" w:color="auto" w:fill="D9E2F3" w:themeFill="accent5" w:themeFillTint="33"/>
            <w:vAlign w:val="center"/>
          </w:tcPr>
          <w:p w14:paraId="582BA5B4" w14:textId="2ABE541D" w:rsidR="00B75B9D" w:rsidRPr="00970B35" w:rsidRDefault="00B75B9D" w:rsidP="00B75B9D">
            <w:pPr>
              <w:spacing w:line="280" w:lineRule="exact"/>
              <w:rPr>
                <w:rFonts w:asciiTheme="majorEastAsia" w:eastAsiaTheme="majorEastAsia" w:hAnsiTheme="majorEastAsia"/>
                <w:bCs/>
                <w:sz w:val="16"/>
                <w:szCs w:val="16"/>
              </w:rPr>
            </w:pPr>
            <w:r w:rsidRPr="00241177">
              <w:rPr>
                <w:rFonts w:asciiTheme="minorEastAsia" w:hAnsiTheme="minorEastAsia" w:hint="eastAsia"/>
                <w:bCs/>
                <w:sz w:val="20"/>
                <w:szCs w:val="20"/>
              </w:rPr>
              <w:t>大学院設置基準</w:t>
            </w:r>
          </w:p>
        </w:tc>
      </w:tr>
      <w:bookmarkEnd w:id="13"/>
      <w:tr w:rsidR="00BA4F5A" w:rsidRPr="00B16AB3" w14:paraId="67D6BAF0" w14:textId="248A2982" w:rsidTr="00137EA7">
        <w:trPr>
          <w:trHeight w:val="3095"/>
        </w:trPr>
        <w:tc>
          <w:tcPr>
            <w:tcW w:w="421" w:type="dxa"/>
            <w:tcBorders>
              <w:top w:val="single" w:sz="2" w:space="0" w:color="auto"/>
              <w:bottom w:val="single" w:sz="2" w:space="0" w:color="auto"/>
            </w:tcBorders>
            <w:shd w:val="clear" w:color="auto" w:fill="auto"/>
            <w:vAlign w:val="center"/>
          </w:tcPr>
          <w:p w14:paraId="728CDF3A" w14:textId="09D3DD26" w:rsidR="00BA4F5A" w:rsidRPr="004A223D" w:rsidRDefault="00BA4F5A" w:rsidP="008A2B4C">
            <w:pPr>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②</w:t>
            </w:r>
          </w:p>
        </w:tc>
        <w:tc>
          <w:tcPr>
            <w:tcW w:w="6945" w:type="dxa"/>
            <w:tcBorders>
              <w:top w:val="single" w:sz="2" w:space="0" w:color="auto"/>
              <w:bottom w:val="single" w:sz="2" w:space="0" w:color="auto"/>
            </w:tcBorders>
            <w:shd w:val="clear" w:color="auto" w:fill="auto"/>
            <w:vAlign w:val="center"/>
          </w:tcPr>
          <w:p w14:paraId="215CBAF2" w14:textId="31F7DE4D" w:rsidR="00BA4F5A" w:rsidRPr="00241177" w:rsidRDefault="00BA4F5A" w:rsidP="008A2B4C">
            <w:pPr>
              <w:spacing w:line="180" w:lineRule="exact"/>
              <w:ind w:left="160" w:hangingChars="100" w:hanging="160"/>
              <w:rPr>
                <w:sz w:val="16"/>
                <w:szCs w:val="16"/>
                <w:lang w:eastAsia="zh-CN"/>
              </w:rPr>
            </w:pPr>
            <w:r w:rsidRPr="00241177">
              <w:rPr>
                <w:rFonts w:hint="eastAsia"/>
                <w:sz w:val="16"/>
                <w:szCs w:val="16"/>
                <w:lang w:eastAsia="zh-CN"/>
              </w:rPr>
              <w:t>第八条（教育研究実施組織等）</w:t>
            </w:r>
          </w:p>
          <w:p w14:paraId="7D7C8797" w14:textId="7C679832" w:rsidR="00BA4F5A" w:rsidRPr="00241177" w:rsidRDefault="00BA4F5A" w:rsidP="00BA4F5A">
            <w:pPr>
              <w:spacing w:line="180" w:lineRule="exact"/>
              <w:ind w:leftChars="13" w:left="28" w:hanging="1"/>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D6A961B" w14:textId="0A28A46B" w:rsidR="00BA4F5A" w:rsidRPr="00241177" w:rsidRDefault="00BA4F5A" w:rsidP="008A2B4C">
            <w:pPr>
              <w:spacing w:line="180" w:lineRule="exact"/>
              <w:ind w:left="160" w:hangingChars="100" w:hanging="160"/>
              <w:rPr>
                <w:sz w:val="16"/>
                <w:szCs w:val="16"/>
              </w:rPr>
            </w:pPr>
            <w:r w:rsidRPr="00241177">
              <w:rPr>
                <w:rFonts w:hint="eastAsia"/>
                <w:sz w:val="16"/>
                <w:szCs w:val="16"/>
              </w:rPr>
              <w:t>２　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6D0D5329" w14:textId="126EB57A" w:rsidR="00BA4F5A" w:rsidRPr="00241177" w:rsidRDefault="00BA4F5A" w:rsidP="008A2B4C">
            <w:pPr>
              <w:spacing w:line="180" w:lineRule="exact"/>
              <w:ind w:left="160" w:hangingChars="100" w:hanging="160"/>
              <w:rPr>
                <w:sz w:val="16"/>
                <w:szCs w:val="16"/>
              </w:rPr>
            </w:pPr>
            <w:r w:rsidRPr="00241177">
              <w:rPr>
                <w:rFonts w:hint="eastAsia"/>
                <w:sz w:val="16"/>
                <w:szCs w:val="16"/>
              </w:rPr>
              <w:t>３　大学院は、学生に対し、修学、進路選択及び心身の健康に関する指導及び援助等の厚生補導を組織的に行うため、専属の教員又は事務職員等を置く組織を編制するものとする。</w:t>
            </w:r>
          </w:p>
          <w:p w14:paraId="333C456E" w14:textId="4FFEFB7A" w:rsidR="00BA4F5A" w:rsidRPr="00241177" w:rsidRDefault="00BA4F5A" w:rsidP="008A2B4C">
            <w:pPr>
              <w:spacing w:line="180" w:lineRule="exact"/>
              <w:ind w:left="160" w:hangingChars="100" w:hanging="160"/>
              <w:rPr>
                <w:sz w:val="16"/>
                <w:szCs w:val="16"/>
              </w:rPr>
            </w:pPr>
            <w:r w:rsidRPr="00241177">
              <w:rPr>
                <w:rFonts w:hint="eastAsia"/>
                <w:sz w:val="16"/>
                <w:szCs w:val="16"/>
              </w:rPr>
              <w:t>４　大学院は、教育研究実施組織及び前項の組織の円滑かつ効果的な業務の遂行のための支援、大学院運営に係る企画立案、当該大学院以外の者との連携、人事、総務、財務、広報、情報システム並びに施設及び設備の整備その他の大学院運営に必要な業務を行うため、専属の教員又は事務職員等を置く組織を編制するものとする。</w:t>
            </w:r>
          </w:p>
          <w:p w14:paraId="2A40586A" w14:textId="2F7C9A2E"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５　</w:t>
            </w:r>
            <w:r w:rsidR="0013699E" w:rsidRPr="00241177">
              <w:rPr>
                <w:rFonts w:hint="eastAsia"/>
                <w:sz w:val="16"/>
                <w:szCs w:val="16"/>
              </w:rPr>
              <w:t>省略</w:t>
            </w:r>
          </w:p>
          <w:p w14:paraId="018CB0FB" w14:textId="2B23AB12"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６　</w:t>
            </w:r>
            <w:r w:rsidR="0013699E" w:rsidRPr="00241177">
              <w:rPr>
                <w:rFonts w:hint="eastAsia"/>
                <w:sz w:val="16"/>
                <w:szCs w:val="16"/>
              </w:rPr>
              <w:t>省略</w:t>
            </w:r>
          </w:p>
          <w:p w14:paraId="0D6E31D4" w14:textId="1517F47A"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７　</w:t>
            </w:r>
            <w:r w:rsidR="0013699E" w:rsidRPr="00241177">
              <w:rPr>
                <w:rFonts w:hint="eastAsia"/>
                <w:sz w:val="16"/>
                <w:szCs w:val="16"/>
              </w:rPr>
              <w:t>省略</w:t>
            </w:r>
          </w:p>
          <w:p w14:paraId="577A3EAC" w14:textId="39CCCC44"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８　</w:t>
            </w:r>
            <w:r w:rsidR="0013699E" w:rsidRPr="00241177">
              <w:rPr>
                <w:rFonts w:hint="eastAsia"/>
                <w:sz w:val="16"/>
                <w:szCs w:val="16"/>
              </w:rPr>
              <w:t>省略</w:t>
            </w:r>
          </w:p>
        </w:tc>
        <w:tc>
          <w:tcPr>
            <w:tcW w:w="2409" w:type="dxa"/>
            <w:tcBorders>
              <w:top w:val="single" w:sz="2" w:space="0" w:color="auto"/>
              <w:bottom w:val="single" w:sz="2" w:space="0" w:color="auto"/>
            </w:tcBorders>
            <w:shd w:val="clear" w:color="auto" w:fill="auto"/>
          </w:tcPr>
          <w:p w14:paraId="07C33BB8" w14:textId="00C51A2F" w:rsidR="00BA4F5A" w:rsidRPr="007F210F" w:rsidRDefault="00BA4F5A" w:rsidP="0058126C">
            <w:pPr>
              <w:spacing w:line="180" w:lineRule="exact"/>
              <w:rPr>
                <w:rFonts w:asciiTheme="majorEastAsia" w:eastAsiaTheme="majorEastAsia" w:hAnsiTheme="majorEastAsia"/>
                <w:bCs/>
                <w:sz w:val="16"/>
                <w:szCs w:val="16"/>
              </w:rPr>
            </w:pPr>
          </w:p>
        </w:tc>
      </w:tr>
      <w:tr w:rsidR="00137EA7" w:rsidRPr="00B16AB3" w14:paraId="5553ABAB" w14:textId="77777777" w:rsidTr="00137EA7">
        <w:trPr>
          <w:trHeight w:val="295"/>
        </w:trPr>
        <w:tc>
          <w:tcPr>
            <w:tcW w:w="421" w:type="dxa"/>
            <w:tcBorders>
              <w:top w:val="single" w:sz="2" w:space="0" w:color="auto"/>
              <w:bottom w:val="single" w:sz="2" w:space="0" w:color="auto"/>
            </w:tcBorders>
            <w:shd w:val="clear" w:color="auto" w:fill="D9E2F3" w:themeFill="accent5" w:themeFillTint="33"/>
            <w:vAlign w:val="bottom"/>
          </w:tcPr>
          <w:p w14:paraId="4A71DEB5" w14:textId="77777777" w:rsidR="00137EA7" w:rsidRPr="00BA4F5A" w:rsidRDefault="00137EA7" w:rsidP="00137EA7">
            <w:pPr>
              <w:spacing w:line="280" w:lineRule="exact"/>
              <w:rPr>
                <w:rFonts w:asciiTheme="minorEastAsia" w:hAnsiTheme="minorEastAsia"/>
                <w:bCs/>
                <w:sz w:val="16"/>
                <w:szCs w:val="16"/>
              </w:rPr>
            </w:pPr>
          </w:p>
        </w:tc>
        <w:tc>
          <w:tcPr>
            <w:tcW w:w="6945" w:type="dxa"/>
            <w:tcBorders>
              <w:top w:val="single" w:sz="2" w:space="0" w:color="auto"/>
              <w:bottom w:val="single" w:sz="2" w:space="0" w:color="auto"/>
            </w:tcBorders>
            <w:shd w:val="clear" w:color="auto" w:fill="D9E2F3" w:themeFill="accent5" w:themeFillTint="33"/>
            <w:vAlign w:val="center"/>
          </w:tcPr>
          <w:p w14:paraId="0D799B2D" w14:textId="02FA6472" w:rsidR="00137EA7" w:rsidRPr="00137EA7" w:rsidRDefault="00FD2E4E" w:rsidP="00137EA7">
            <w:pPr>
              <w:spacing w:line="280" w:lineRule="exact"/>
              <w:ind w:left="200" w:hangingChars="100" w:hanging="200"/>
              <w:rPr>
                <w:sz w:val="20"/>
                <w:szCs w:val="20"/>
                <w:lang w:eastAsia="zh-CN"/>
              </w:rPr>
            </w:pPr>
            <w:r>
              <w:rPr>
                <w:rFonts w:hint="eastAsia"/>
                <w:sz w:val="20"/>
                <w:szCs w:val="20"/>
              </w:rPr>
              <w:t>関係</w:t>
            </w:r>
            <w:r w:rsidR="00192DE6">
              <w:rPr>
                <w:rFonts w:hint="eastAsia"/>
                <w:sz w:val="20"/>
                <w:szCs w:val="20"/>
              </w:rPr>
              <w:t>事項</w:t>
            </w:r>
          </w:p>
        </w:tc>
        <w:tc>
          <w:tcPr>
            <w:tcW w:w="2409" w:type="dxa"/>
            <w:tcBorders>
              <w:top w:val="single" w:sz="2" w:space="0" w:color="auto"/>
              <w:bottom w:val="single" w:sz="2" w:space="0" w:color="auto"/>
            </w:tcBorders>
            <w:shd w:val="clear" w:color="auto" w:fill="D9E2F3" w:themeFill="accent5" w:themeFillTint="33"/>
          </w:tcPr>
          <w:p w14:paraId="0D42C386" w14:textId="77777777" w:rsidR="00137EA7" w:rsidRPr="007F210F" w:rsidRDefault="00137EA7" w:rsidP="00137EA7">
            <w:pPr>
              <w:spacing w:line="180" w:lineRule="exact"/>
              <w:rPr>
                <w:rFonts w:asciiTheme="majorEastAsia" w:eastAsiaTheme="majorEastAsia" w:hAnsiTheme="majorEastAsia"/>
                <w:bCs/>
                <w:sz w:val="16"/>
                <w:szCs w:val="16"/>
              </w:rPr>
            </w:pPr>
          </w:p>
        </w:tc>
      </w:tr>
      <w:tr w:rsidR="00192DE6" w:rsidRPr="00B16AB3" w14:paraId="6D4D10F5" w14:textId="77777777" w:rsidTr="004A223D">
        <w:trPr>
          <w:trHeight w:val="295"/>
        </w:trPr>
        <w:tc>
          <w:tcPr>
            <w:tcW w:w="421" w:type="dxa"/>
            <w:tcBorders>
              <w:top w:val="single" w:sz="2" w:space="0" w:color="auto"/>
              <w:bottom w:val="single" w:sz="2" w:space="0" w:color="auto"/>
            </w:tcBorders>
            <w:shd w:val="clear" w:color="auto" w:fill="auto"/>
            <w:vAlign w:val="center"/>
          </w:tcPr>
          <w:p w14:paraId="5A28B1E8" w14:textId="75651D03"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③</w:t>
            </w:r>
          </w:p>
        </w:tc>
        <w:tc>
          <w:tcPr>
            <w:tcW w:w="6945" w:type="dxa"/>
            <w:tcBorders>
              <w:top w:val="single" w:sz="2" w:space="0" w:color="auto"/>
              <w:bottom w:val="single" w:sz="2" w:space="0" w:color="auto"/>
            </w:tcBorders>
            <w:shd w:val="clear" w:color="auto" w:fill="auto"/>
          </w:tcPr>
          <w:p w14:paraId="706CAA9B" w14:textId="77777777" w:rsidR="00192DE6" w:rsidRDefault="00192DE6" w:rsidP="00192DE6">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学生支援</w:t>
            </w:r>
          </w:p>
          <w:p w14:paraId="663E0139" w14:textId="642EBF45" w:rsidR="00192DE6" w:rsidRPr="00241177" w:rsidRDefault="00192DE6" w:rsidP="00192DE6">
            <w:pPr>
              <w:spacing w:line="180" w:lineRule="exact"/>
              <w:rPr>
                <w:rFonts w:asciiTheme="minorEastAsia" w:hAnsiTheme="minorEastAsia"/>
                <w:bCs/>
                <w:sz w:val="20"/>
                <w:szCs w:val="20"/>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学生の</w:t>
            </w:r>
            <w:r>
              <w:rPr>
                <w:rFonts w:asciiTheme="minorEastAsia" w:hAnsiTheme="minorEastAsia" w:hint="eastAsia"/>
                <w:sz w:val="16"/>
                <w:szCs w:val="21"/>
              </w:rPr>
              <w:t>学習支援</w:t>
            </w:r>
            <w:r w:rsidRPr="00652F9C">
              <w:rPr>
                <w:rFonts w:asciiTheme="minorEastAsia" w:hAnsiTheme="minorEastAsia" w:hint="eastAsia"/>
                <w:sz w:val="16"/>
                <w:szCs w:val="21"/>
              </w:rPr>
              <w:t>に対する</w:t>
            </w:r>
            <w:r>
              <w:rPr>
                <w:rFonts w:asciiTheme="minorEastAsia" w:hAnsiTheme="minorEastAsia" w:hint="eastAsia"/>
                <w:sz w:val="16"/>
                <w:szCs w:val="21"/>
              </w:rPr>
              <w:t>体制が整備され、</w:t>
            </w:r>
            <w:r w:rsidRPr="00652F9C">
              <w:rPr>
                <w:rFonts w:asciiTheme="minorEastAsia" w:hAnsiTheme="minorEastAsia" w:hint="eastAsia"/>
                <w:sz w:val="16"/>
                <w:szCs w:val="21"/>
              </w:rPr>
              <w:t>適切に</w:t>
            </w:r>
            <w:r>
              <w:rPr>
                <w:rFonts w:asciiTheme="minorEastAsia" w:hAnsiTheme="minorEastAsia" w:hint="eastAsia"/>
                <w:sz w:val="16"/>
                <w:szCs w:val="21"/>
              </w:rPr>
              <w:t>支援が</w:t>
            </w:r>
            <w:r w:rsidRPr="00652F9C">
              <w:rPr>
                <w:rFonts w:asciiTheme="minorEastAsia" w:hAnsiTheme="minorEastAsia" w:hint="eastAsia"/>
                <w:sz w:val="16"/>
                <w:szCs w:val="21"/>
              </w:rPr>
              <w:t>行われている。</w:t>
            </w:r>
          </w:p>
        </w:tc>
        <w:tc>
          <w:tcPr>
            <w:tcW w:w="2409" w:type="dxa"/>
            <w:tcBorders>
              <w:top w:val="single" w:sz="2" w:space="0" w:color="auto"/>
              <w:bottom w:val="single" w:sz="2" w:space="0" w:color="auto"/>
            </w:tcBorders>
            <w:shd w:val="clear" w:color="auto" w:fill="auto"/>
          </w:tcPr>
          <w:p w14:paraId="73C1CFC8"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7070EC37" w14:textId="77777777" w:rsidTr="004A223D">
        <w:trPr>
          <w:trHeight w:val="295"/>
        </w:trPr>
        <w:tc>
          <w:tcPr>
            <w:tcW w:w="421" w:type="dxa"/>
            <w:tcBorders>
              <w:top w:val="single" w:sz="2" w:space="0" w:color="auto"/>
              <w:bottom w:val="single" w:sz="2" w:space="0" w:color="auto"/>
            </w:tcBorders>
            <w:shd w:val="clear" w:color="auto" w:fill="auto"/>
            <w:vAlign w:val="center"/>
          </w:tcPr>
          <w:p w14:paraId="153305BC" w14:textId="32EA2648"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④</w:t>
            </w:r>
          </w:p>
        </w:tc>
        <w:tc>
          <w:tcPr>
            <w:tcW w:w="6945" w:type="dxa"/>
            <w:tcBorders>
              <w:top w:val="single" w:sz="2" w:space="0" w:color="auto"/>
              <w:bottom w:val="single" w:sz="2" w:space="0" w:color="auto"/>
            </w:tcBorders>
            <w:shd w:val="clear" w:color="auto" w:fill="auto"/>
          </w:tcPr>
          <w:p w14:paraId="12417AA7"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616FA7F8" w14:textId="30B45C30"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特別な支援を行うことが必要</w:t>
            </w:r>
            <w:r>
              <w:rPr>
                <w:rFonts w:asciiTheme="minorEastAsia" w:hAnsiTheme="minorEastAsia" w:hint="eastAsia"/>
                <w:sz w:val="16"/>
                <w:szCs w:val="16"/>
              </w:rPr>
              <w:t>な</w:t>
            </w:r>
            <w:r w:rsidRPr="00652F9C">
              <w:rPr>
                <w:rFonts w:asciiTheme="minorEastAsia" w:hAnsiTheme="minorEastAsia" w:hint="eastAsia"/>
                <w:sz w:val="16"/>
                <w:szCs w:val="16"/>
              </w:rPr>
              <w:t>学生への支援等が適切に行われている。</w:t>
            </w:r>
          </w:p>
        </w:tc>
        <w:tc>
          <w:tcPr>
            <w:tcW w:w="2409" w:type="dxa"/>
            <w:tcBorders>
              <w:top w:val="single" w:sz="2" w:space="0" w:color="auto"/>
              <w:bottom w:val="single" w:sz="2" w:space="0" w:color="auto"/>
            </w:tcBorders>
            <w:shd w:val="clear" w:color="auto" w:fill="auto"/>
          </w:tcPr>
          <w:p w14:paraId="138BACCD"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4D2AE53D" w14:textId="77777777" w:rsidTr="004A223D">
        <w:trPr>
          <w:trHeight w:val="295"/>
        </w:trPr>
        <w:tc>
          <w:tcPr>
            <w:tcW w:w="421" w:type="dxa"/>
            <w:tcBorders>
              <w:top w:val="single" w:sz="2" w:space="0" w:color="auto"/>
            </w:tcBorders>
            <w:shd w:val="clear" w:color="auto" w:fill="auto"/>
            <w:vAlign w:val="center"/>
          </w:tcPr>
          <w:p w14:paraId="1B0B47F3" w14:textId="1B150867"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⑤</w:t>
            </w:r>
          </w:p>
        </w:tc>
        <w:tc>
          <w:tcPr>
            <w:tcW w:w="6945" w:type="dxa"/>
            <w:tcBorders>
              <w:top w:val="single" w:sz="2" w:space="0" w:color="auto"/>
              <w:bottom w:val="single" w:sz="2" w:space="0" w:color="auto"/>
            </w:tcBorders>
            <w:shd w:val="clear" w:color="auto" w:fill="auto"/>
          </w:tcPr>
          <w:p w14:paraId="05DD3251"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1AD40707" w14:textId="06304BEB"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w:t>
            </w:r>
            <w:r>
              <w:rPr>
                <w:rFonts w:asciiTheme="minorEastAsia" w:hAnsiTheme="minorEastAsia" w:hint="eastAsia"/>
                <w:sz w:val="16"/>
                <w:szCs w:val="16"/>
              </w:rPr>
              <w:t>経済的な支援を行うことが必要な学生への支援等が適切に</w:t>
            </w:r>
            <w:r w:rsidRPr="00652F9C">
              <w:rPr>
                <w:rFonts w:asciiTheme="minorEastAsia" w:hAnsiTheme="minorEastAsia" w:hint="eastAsia"/>
                <w:sz w:val="16"/>
                <w:szCs w:val="16"/>
              </w:rPr>
              <w:t>行われている。</w:t>
            </w:r>
          </w:p>
        </w:tc>
        <w:tc>
          <w:tcPr>
            <w:tcW w:w="2409" w:type="dxa"/>
            <w:tcBorders>
              <w:top w:val="single" w:sz="2" w:space="0" w:color="auto"/>
            </w:tcBorders>
            <w:shd w:val="clear" w:color="auto" w:fill="auto"/>
          </w:tcPr>
          <w:p w14:paraId="531E5189" w14:textId="77777777" w:rsidR="00192DE6" w:rsidRPr="007F210F" w:rsidRDefault="00192DE6" w:rsidP="00192DE6">
            <w:pPr>
              <w:spacing w:line="180" w:lineRule="exact"/>
              <w:rPr>
                <w:rFonts w:asciiTheme="majorEastAsia" w:eastAsiaTheme="majorEastAsia" w:hAnsiTheme="majorEastAsia"/>
                <w:bCs/>
                <w:sz w:val="16"/>
                <w:szCs w:val="16"/>
              </w:rPr>
            </w:pPr>
          </w:p>
        </w:tc>
      </w:tr>
    </w:tbl>
    <w:p w14:paraId="33CE72C3" w14:textId="77777777" w:rsidR="00BA4F5A" w:rsidRPr="002016EB" w:rsidRDefault="00BA4F5A" w:rsidP="00BA4F5A">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5F7AFB1C" w14:textId="5A0A63EE" w:rsidR="00AD310A" w:rsidRPr="00C96D95" w:rsidRDefault="00D22E3B"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4" w:name="_Toc158797557"/>
      <w:r w:rsidR="001F10AF" w:rsidRPr="00C96D95">
        <w:rPr>
          <w:rFonts w:ascii="ＭＳ Ｐゴシック" w:eastAsia="ＭＳ Ｐゴシック" w:hAnsi="ＭＳ Ｐゴシック" w:hint="eastAsia"/>
          <w:color w:val="FFFFFF" w:themeColor="background1"/>
          <w:sz w:val="32"/>
          <w:szCs w:val="32"/>
          <w:shd w:val="clear" w:color="auto" w:fill="0070C0"/>
        </w:rPr>
        <w:t>ヘ</w:t>
      </w:r>
      <w:r w:rsidR="007B62A2"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7256A5" w:rsidRPr="00C96D95">
        <w:rPr>
          <w:rFonts w:ascii="ＭＳ Ｐゴシック" w:eastAsia="ＭＳ Ｐゴシック" w:hAnsi="ＭＳ Ｐゴシック" w:hint="eastAsia"/>
          <w:color w:val="FFFFFF" w:themeColor="background1"/>
          <w:w w:val="57"/>
          <w:sz w:val="32"/>
          <w:szCs w:val="32"/>
          <w:shd w:val="clear" w:color="auto" w:fill="0070C0"/>
        </w:rPr>
        <w:t>卒業の認定に関する方針、教育課程の編成及び実施に関する方針並びに入学者の受入れに関する方針に関すること</w:t>
      </w:r>
      <w:bookmarkEnd w:id="14"/>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930F808" w14:textId="04373822"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46AD065" w14:textId="77777777" w:rsidTr="00A030C0">
        <w:trPr>
          <w:trHeight w:val="11100"/>
        </w:trPr>
        <w:tc>
          <w:tcPr>
            <w:tcW w:w="4870" w:type="dxa"/>
            <w:gridSpan w:val="2"/>
          </w:tcPr>
          <w:p w14:paraId="5CAA6C49" w14:textId="77777777" w:rsidR="00A030C0" w:rsidRPr="006A7FA6" w:rsidRDefault="00A030C0" w:rsidP="00A030C0">
            <w:pPr>
              <w:pStyle w:val="af7"/>
            </w:pPr>
          </w:p>
        </w:tc>
        <w:tc>
          <w:tcPr>
            <w:tcW w:w="4871" w:type="dxa"/>
          </w:tcPr>
          <w:p w14:paraId="110914AC" w14:textId="77777777" w:rsidR="00A030C0" w:rsidRPr="006A7FA6" w:rsidRDefault="00A030C0" w:rsidP="00A030C0">
            <w:pPr>
              <w:pStyle w:val="af7"/>
              <w:rPr>
                <w:szCs w:val="20"/>
              </w:rPr>
            </w:pPr>
          </w:p>
        </w:tc>
      </w:tr>
      <w:tr w:rsidR="00A030C0" w14:paraId="35C23349" w14:textId="77777777" w:rsidTr="00A030C0">
        <w:trPr>
          <w:trHeight w:val="624"/>
        </w:trPr>
        <w:tc>
          <w:tcPr>
            <w:tcW w:w="1555" w:type="dxa"/>
            <w:vAlign w:val="center"/>
          </w:tcPr>
          <w:p w14:paraId="30C9783A"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3C161220" w14:textId="13BF4090" w:rsidR="00A030C0" w:rsidRPr="009E1162" w:rsidRDefault="00A030C0" w:rsidP="00A030C0">
            <w:pPr>
              <w:pStyle w:val="af9"/>
            </w:pPr>
          </w:p>
        </w:tc>
      </w:tr>
      <w:tr w:rsidR="00A030C0" w14:paraId="73561B43" w14:textId="77777777" w:rsidTr="00A030C0">
        <w:trPr>
          <w:trHeight w:val="624"/>
        </w:trPr>
        <w:tc>
          <w:tcPr>
            <w:tcW w:w="1555" w:type="dxa"/>
            <w:vAlign w:val="center"/>
          </w:tcPr>
          <w:p w14:paraId="7636534E" w14:textId="77777777" w:rsidR="00A030C0" w:rsidRPr="009E1162" w:rsidRDefault="00A030C0" w:rsidP="00A030C0">
            <w:pPr>
              <w:pStyle w:val="af9"/>
            </w:pPr>
            <w:r w:rsidRPr="009E1162">
              <w:rPr>
                <w:rFonts w:hint="eastAsia"/>
              </w:rPr>
              <w:t>優れた点</w:t>
            </w:r>
          </w:p>
        </w:tc>
        <w:tc>
          <w:tcPr>
            <w:tcW w:w="8186" w:type="dxa"/>
            <w:gridSpan w:val="2"/>
            <w:vAlign w:val="center"/>
          </w:tcPr>
          <w:p w14:paraId="1D26C4BC" w14:textId="77777777" w:rsidR="00A030C0" w:rsidRPr="009E1162" w:rsidRDefault="00A030C0" w:rsidP="00A030C0">
            <w:pPr>
              <w:pStyle w:val="af9"/>
            </w:pPr>
          </w:p>
        </w:tc>
      </w:tr>
      <w:tr w:rsidR="00A030C0" w14:paraId="3455627D" w14:textId="77777777" w:rsidTr="00A030C0">
        <w:trPr>
          <w:trHeight w:val="624"/>
        </w:trPr>
        <w:tc>
          <w:tcPr>
            <w:tcW w:w="1555" w:type="dxa"/>
            <w:vAlign w:val="center"/>
          </w:tcPr>
          <w:p w14:paraId="4960D7AB"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233E9E8E" w14:textId="77777777" w:rsidR="00A030C0" w:rsidRPr="009E1162" w:rsidRDefault="00A030C0" w:rsidP="00A030C0">
            <w:pPr>
              <w:pStyle w:val="af9"/>
            </w:pPr>
          </w:p>
        </w:tc>
      </w:tr>
    </w:tbl>
    <w:p w14:paraId="1665604B"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0C58DA51" w14:textId="77777777" w:rsidR="00EC5810" w:rsidRDefault="00EC5810" w:rsidP="00A45770">
      <w:pPr>
        <w:widowControl/>
        <w:spacing w:line="400" w:lineRule="exact"/>
        <w:jc w:val="left"/>
        <w:rPr>
          <w:rFonts w:asciiTheme="majorEastAsia" w:eastAsiaTheme="majorEastAsia" w:hAnsiTheme="majorEastAsia"/>
          <w:sz w:val="28"/>
          <w:szCs w:val="28"/>
        </w:rPr>
      </w:pPr>
    </w:p>
    <w:p w14:paraId="787E5A40" w14:textId="6F7E3ACE"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0"/>
        <w:tblW w:w="9775" w:type="dxa"/>
        <w:tblLayout w:type="fixed"/>
        <w:tblLook w:val="04A0" w:firstRow="1" w:lastRow="0" w:firstColumn="1" w:lastColumn="0" w:noHBand="0" w:noVBand="1"/>
      </w:tblPr>
      <w:tblGrid>
        <w:gridCol w:w="421"/>
        <w:gridCol w:w="6945"/>
        <w:gridCol w:w="2409"/>
      </w:tblGrid>
      <w:tr w:rsidR="00C20DEF" w:rsidRPr="00B16AB3" w14:paraId="3182B391" w14:textId="77777777" w:rsidTr="00C20DEF">
        <w:tc>
          <w:tcPr>
            <w:tcW w:w="421" w:type="dxa"/>
            <w:vMerge w:val="restart"/>
            <w:shd w:val="clear" w:color="auto" w:fill="FFFFFF" w:themeFill="background1"/>
          </w:tcPr>
          <w:p w14:paraId="73ECD19E" w14:textId="2ECFBACE"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225939DF" w14:textId="7F40CC5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40DD3C9" w14:textId="7D87641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00E445DB" w14:textId="77777777" w:rsidTr="00C20DEF">
        <w:tc>
          <w:tcPr>
            <w:tcW w:w="421" w:type="dxa"/>
            <w:vMerge/>
            <w:shd w:val="clear" w:color="auto" w:fill="FFFFFF" w:themeFill="background1"/>
          </w:tcPr>
          <w:p w14:paraId="1DA4F0B2"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2F8A94" w14:textId="7F7DF17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C42A70" w:rsidRPr="00B16AB3" w14:paraId="5E5D9C50" w14:textId="77777777" w:rsidTr="00544F1D">
        <w:trPr>
          <w:trHeight w:val="1583"/>
        </w:trPr>
        <w:tc>
          <w:tcPr>
            <w:tcW w:w="421" w:type="dxa"/>
            <w:vAlign w:val="center"/>
          </w:tcPr>
          <w:p w14:paraId="01E39277" w14:textId="036AEDF2"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5058A039" w14:textId="548EB5DC"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第百六十五条の二</w:t>
            </w:r>
          </w:p>
          <w:p w14:paraId="7307975A" w14:textId="79F0AA15" w:rsidR="00C42A70" w:rsidRPr="00B16AB3" w:rsidRDefault="00C42A7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大学は、当該大学、学部又は学科若しくは課程（大学院にあつては、当該大学院、研究科又は専攻）ごとに、その教育上の目的を踏まえて、次に掲げる方針を定めるものとする。</w:t>
            </w:r>
          </w:p>
          <w:p w14:paraId="05464B8A" w14:textId="2433A2EC"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一　卒業</w:t>
            </w:r>
            <w:r w:rsidR="00740C0F">
              <w:rPr>
                <w:rFonts w:asciiTheme="minorEastAsia" w:hAnsiTheme="minorEastAsia" w:hint="eastAsia"/>
                <w:sz w:val="16"/>
                <w:szCs w:val="16"/>
              </w:rPr>
              <w:t>又は修了</w:t>
            </w:r>
            <w:r w:rsidRPr="00B16AB3">
              <w:rPr>
                <w:rFonts w:asciiTheme="minorEastAsia" w:hAnsiTheme="minorEastAsia" w:hint="eastAsia"/>
                <w:sz w:val="16"/>
                <w:szCs w:val="16"/>
              </w:rPr>
              <w:t>の認定に関する方針</w:t>
            </w:r>
          </w:p>
          <w:p w14:paraId="74CC99B6"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二　教育課程の編成及び実施に関する方針</w:t>
            </w:r>
          </w:p>
          <w:p w14:paraId="6831DE3D"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三　入学者の受入れに関する方針</w:t>
            </w:r>
          </w:p>
          <w:p w14:paraId="5C27C591" w14:textId="77777777" w:rsidR="00C42A70" w:rsidRPr="00652F9C" w:rsidRDefault="00C42A70" w:rsidP="00E13258">
            <w:pPr>
              <w:widowControl/>
              <w:snapToGrid w:val="0"/>
              <w:spacing w:line="180" w:lineRule="exact"/>
              <w:ind w:left="160" w:hangingChars="100" w:hanging="160"/>
              <w:rPr>
                <w:rFonts w:ascii="ＭＳ Ｐ明朝" w:eastAsia="ＭＳ Ｐ明朝" w:hAnsi="ＭＳ Ｐ明朝"/>
                <w:sz w:val="18"/>
                <w:szCs w:val="18"/>
              </w:rPr>
            </w:pPr>
            <w:r w:rsidRPr="00B16AB3">
              <w:rPr>
                <w:rFonts w:asciiTheme="minorEastAsia" w:hAnsiTheme="minorEastAsia" w:hint="eastAsia"/>
                <w:sz w:val="16"/>
                <w:szCs w:val="16"/>
              </w:rPr>
              <w:t>２　前項第二号に掲げる方針を定めるに当たつては、同項第一号に掲げる方針との一貫性の確保に特に意を用いなければならない。</w:t>
            </w:r>
          </w:p>
        </w:tc>
        <w:tc>
          <w:tcPr>
            <w:tcW w:w="2409" w:type="dxa"/>
          </w:tcPr>
          <w:p w14:paraId="078A43F4" w14:textId="0A02EA71" w:rsidR="00C42A70" w:rsidRPr="00970B35" w:rsidRDefault="00C42A70" w:rsidP="00600C3F">
            <w:pPr>
              <w:spacing w:line="180" w:lineRule="exact"/>
              <w:rPr>
                <w:rFonts w:asciiTheme="majorEastAsia" w:eastAsiaTheme="majorEastAsia" w:hAnsiTheme="majorEastAsia"/>
                <w:sz w:val="16"/>
                <w:szCs w:val="16"/>
              </w:rPr>
            </w:pPr>
          </w:p>
        </w:tc>
      </w:tr>
    </w:tbl>
    <w:p w14:paraId="48429D80" w14:textId="77777777" w:rsidR="00A111C8" w:rsidRPr="00D40167" w:rsidRDefault="00A111C8" w:rsidP="00970B35">
      <w:pPr>
        <w:widowControl/>
        <w:spacing w:line="20" w:lineRule="exact"/>
        <w:jc w:val="left"/>
        <w:rPr>
          <w:rFonts w:ascii="ＭＳ Ｐゴシック" w:eastAsia="ＭＳ Ｐゴシック" w:hAnsi="ＭＳ Ｐゴシック"/>
          <w:szCs w:val="32"/>
          <w:bdr w:val="single" w:sz="4" w:space="0" w:color="auto"/>
          <w:lang w:eastAsia="zh-TW"/>
        </w:rPr>
      </w:pPr>
      <w:r>
        <w:rPr>
          <w:rFonts w:ascii="ＭＳ Ｐゴシック" w:eastAsia="ＭＳ Ｐゴシック" w:hAnsi="ＭＳ Ｐゴシック"/>
          <w:sz w:val="32"/>
          <w:szCs w:val="32"/>
          <w:bdr w:val="single" w:sz="4" w:space="0" w:color="auto"/>
          <w:lang w:eastAsia="zh-TW"/>
        </w:rPr>
        <w:br w:type="page"/>
      </w:r>
    </w:p>
    <w:p w14:paraId="3EA11BAE" w14:textId="6CE69B1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t xml:space="preserve">　</w:t>
      </w:r>
      <w:bookmarkStart w:id="15" w:name="_Toc158797558"/>
      <w:r w:rsidR="001F10AF" w:rsidRPr="00C96D95">
        <w:rPr>
          <w:rFonts w:ascii="ＭＳ Ｐゴシック" w:eastAsia="ＭＳ Ｐゴシック" w:hAnsi="ＭＳ Ｐゴシック" w:hint="eastAsia"/>
          <w:color w:val="FFFFFF" w:themeColor="background1"/>
          <w:sz w:val="32"/>
          <w:szCs w:val="32"/>
          <w:shd w:val="clear" w:color="auto" w:fill="0070C0"/>
        </w:rPr>
        <w:t>ト</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E13258" w:rsidRPr="00C96D95">
        <w:rPr>
          <w:rFonts w:ascii="ＭＳ Ｐゴシック" w:eastAsia="ＭＳ Ｐゴシック" w:hAnsi="ＭＳ Ｐゴシック" w:hint="eastAsia"/>
          <w:color w:val="FFFFFF" w:themeColor="background1"/>
          <w:sz w:val="32"/>
          <w:szCs w:val="32"/>
          <w:shd w:val="clear" w:color="auto" w:fill="0070C0"/>
        </w:rPr>
        <w:t>教育研究活動等の状況に係る情報の公表に関すること</w:t>
      </w:r>
      <w:bookmarkEnd w:id="15"/>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22E3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8C03B34" w14:textId="0F47D907"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12514234" w14:textId="77777777" w:rsidTr="00A030C0">
        <w:trPr>
          <w:trHeight w:val="11100"/>
        </w:trPr>
        <w:tc>
          <w:tcPr>
            <w:tcW w:w="4870" w:type="dxa"/>
            <w:gridSpan w:val="2"/>
          </w:tcPr>
          <w:p w14:paraId="62EA5427" w14:textId="77777777" w:rsidR="00A030C0" w:rsidRPr="006A7FA6" w:rsidRDefault="00A030C0" w:rsidP="00A030C0">
            <w:pPr>
              <w:pStyle w:val="af7"/>
            </w:pPr>
          </w:p>
        </w:tc>
        <w:tc>
          <w:tcPr>
            <w:tcW w:w="4871" w:type="dxa"/>
          </w:tcPr>
          <w:p w14:paraId="52AB57B9" w14:textId="77777777" w:rsidR="00A030C0" w:rsidRPr="006A7FA6" w:rsidRDefault="00A030C0" w:rsidP="00A030C0">
            <w:pPr>
              <w:pStyle w:val="af7"/>
              <w:rPr>
                <w:szCs w:val="20"/>
              </w:rPr>
            </w:pPr>
          </w:p>
        </w:tc>
      </w:tr>
      <w:tr w:rsidR="00A030C0" w14:paraId="18D0C862" w14:textId="77777777" w:rsidTr="00A030C0">
        <w:trPr>
          <w:trHeight w:val="624"/>
        </w:trPr>
        <w:tc>
          <w:tcPr>
            <w:tcW w:w="1555" w:type="dxa"/>
            <w:vAlign w:val="center"/>
          </w:tcPr>
          <w:p w14:paraId="5265913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1D81D4E3" w14:textId="68E54261" w:rsidR="00A030C0" w:rsidRPr="009E1162" w:rsidRDefault="00A030C0" w:rsidP="00A030C0">
            <w:pPr>
              <w:pStyle w:val="af9"/>
            </w:pPr>
          </w:p>
        </w:tc>
      </w:tr>
      <w:tr w:rsidR="00A030C0" w14:paraId="3C3430F8" w14:textId="77777777" w:rsidTr="00A030C0">
        <w:trPr>
          <w:trHeight w:val="624"/>
        </w:trPr>
        <w:tc>
          <w:tcPr>
            <w:tcW w:w="1555" w:type="dxa"/>
            <w:vAlign w:val="center"/>
          </w:tcPr>
          <w:p w14:paraId="1CA408C2" w14:textId="77777777" w:rsidR="00A030C0" w:rsidRPr="009E1162" w:rsidRDefault="00A030C0" w:rsidP="00A030C0">
            <w:pPr>
              <w:pStyle w:val="af9"/>
            </w:pPr>
            <w:r w:rsidRPr="009E1162">
              <w:rPr>
                <w:rFonts w:hint="eastAsia"/>
              </w:rPr>
              <w:t>優れた点</w:t>
            </w:r>
          </w:p>
        </w:tc>
        <w:tc>
          <w:tcPr>
            <w:tcW w:w="8186" w:type="dxa"/>
            <w:gridSpan w:val="2"/>
            <w:vAlign w:val="center"/>
          </w:tcPr>
          <w:p w14:paraId="5BF0B3F2" w14:textId="77777777" w:rsidR="00A030C0" w:rsidRPr="009E1162" w:rsidRDefault="00A030C0" w:rsidP="00A030C0">
            <w:pPr>
              <w:pStyle w:val="af9"/>
            </w:pPr>
          </w:p>
        </w:tc>
      </w:tr>
      <w:tr w:rsidR="00A030C0" w14:paraId="3092CC6C" w14:textId="77777777" w:rsidTr="00A030C0">
        <w:trPr>
          <w:trHeight w:val="624"/>
        </w:trPr>
        <w:tc>
          <w:tcPr>
            <w:tcW w:w="1555" w:type="dxa"/>
            <w:vAlign w:val="center"/>
          </w:tcPr>
          <w:p w14:paraId="39475CB5"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1BC5197" w14:textId="77777777" w:rsidR="00A030C0" w:rsidRPr="009E1162" w:rsidRDefault="00A030C0" w:rsidP="00A030C0">
            <w:pPr>
              <w:pStyle w:val="af9"/>
            </w:pPr>
          </w:p>
        </w:tc>
      </w:tr>
    </w:tbl>
    <w:p w14:paraId="12C2B08F"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54BC610" w14:textId="77777777" w:rsidR="00EC5810" w:rsidRDefault="00EC5810" w:rsidP="00A45770">
      <w:pPr>
        <w:widowControl/>
        <w:spacing w:line="400" w:lineRule="exact"/>
        <w:jc w:val="left"/>
        <w:rPr>
          <w:rFonts w:asciiTheme="majorEastAsia" w:eastAsiaTheme="majorEastAsia" w:hAnsiTheme="majorEastAsia"/>
          <w:sz w:val="28"/>
          <w:szCs w:val="28"/>
        </w:rPr>
      </w:pPr>
    </w:p>
    <w:p w14:paraId="11C196FC" w14:textId="4E16DC68"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1"/>
        <w:tblW w:w="9775" w:type="dxa"/>
        <w:tblLayout w:type="fixed"/>
        <w:tblLook w:val="04A0" w:firstRow="1" w:lastRow="0" w:firstColumn="1" w:lastColumn="0" w:noHBand="0" w:noVBand="1"/>
      </w:tblPr>
      <w:tblGrid>
        <w:gridCol w:w="421"/>
        <w:gridCol w:w="6804"/>
        <w:gridCol w:w="2550"/>
      </w:tblGrid>
      <w:tr w:rsidR="00C20DEF" w:rsidRPr="00B16AB3" w14:paraId="528DAF2B" w14:textId="77777777" w:rsidTr="00C20DEF">
        <w:tc>
          <w:tcPr>
            <w:tcW w:w="421" w:type="dxa"/>
            <w:vMerge w:val="restart"/>
            <w:shd w:val="clear" w:color="auto" w:fill="FFFFFF" w:themeFill="background1"/>
          </w:tcPr>
          <w:p w14:paraId="5424EEA9" w14:textId="4D448AE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4AC9FF96" w14:textId="0407D1C1" w:rsidR="00C20DEF" w:rsidRPr="00B752C7" w:rsidRDefault="00C20DEF" w:rsidP="00C20DEF">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25F069E" w14:textId="02432993"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B2161A0" w14:textId="77777777" w:rsidTr="00C20DEF">
        <w:trPr>
          <w:trHeight w:val="123"/>
        </w:trPr>
        <w:tc>
          <w:tcPr>
            <w:tcW w:w="421" w:type="dxa"/>
            <w:vMerge/>
            <w:shd w:val="clear" w:color="auto" w:fill="FFFFFF" w:themeFill="background1"/>
          </w:tcPr>
          <w:p w14:paraId="3A4FDCDC"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085E14F" w14:textId="30EAC9E3"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320B7EC5" w14:textId="77777777" w:rsidTr="00544F1D">
        <w:trPr>
          <w:trHeight w:val="591"/>
        </w:trPr>
        <w:tc>
          <w:tcPr>
            <w:tcW w:w="421" w:type="dxa"/>
            <w:vAlign w:val="center"/>
          </w:tcPr>
          <w:p w14:paraId="06B8E9A6" w14:textId="34D5877E"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5AAB0D5E" w14:textId="48F8AAAF"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第百十三条</w:t>
            </w:r>
          </w:p>
          <w:p w14:paraId="6F2CAB9B" w14:textId="77777777" w:rsidR="00C42A70" w:rsidRPr="00652F9C" w:rsidRDefault="00C42A70" w:rsidP="00E13258">
            <w:pPr>
              <w:widowControl/>
              <w:snapToGrid w:val="0"/>
              <w:spacing w:line="180" w:lineRule="exact"/>
              <w:rPr>
                <w:rFonts w:ascii="ＭＳ Ｐ明朝" w:eastAsia="ＭＳ Ｐ明朝" w:hAnsi="ＭＳ Ｐ明朝"/>
                <w:sz w:val="18"/>
                <w:szCs w:val="18"/>
              </w:rPr>
            </w:pPr>
            <w:r w:rsidRPr="00B16AB3">
              <w:rPr>
                <w:rFonts w:hint="eastAsia"/>
                <w:sz w:val="16"/>
                <w:szCs w:val="16"/>
              </w:rPr>
              <w:t xml:space="preserve">　大学は、教育研究の成果の普及及び活用の促進に資するため、その教育研究活動の状況を公表するものとする。</w:t>
            </w:r>
          </w:p>
        </w:tc>
        <w:tc>
          <w:tcPr>
            <w:tcW w:w="2550" w:type="dxa"/>
          </w:tcPr>
          <w:p w14:paraId="1FC05F0F" w14:textId="7BB2A387" w:rsidR="00C42A70" w:rsidRPr="00B16AB3" w:rsidRDefault="00C42A70" w:rsidP="00AD310A">
            <w:pPr>
              <w:spacing w:line="180" w:lineRule="exact"/>
              <w:rPr>
                <w:rFonts w:asciiTheme="majorEastAsia" w:eastAsiaTheme="majorEastAsia" w:hAnsiTheme="majorEastAsia"/>
                <w:sz w:val="16"/>
                <w:szCs w:val="16"/>
              </w:rPr>
            </w:pPr>
          </w:p>
        </w:tc>
      </w:tr>
      <w:tr w:rsidR="00C42A70" w:rsidRPr="00B16AB3" w14:paraId="082BEC0F" w14:textId="77777777" w:rsidTr="00272792">
        <w:tc>
          <w:tcPr>
            <w:tcW w:w="421" w:type="dxa"/>
            <w:shd w:val="clear" w:color="auto" w:fill="D9E2F3" w:themeFill="accent5" w:themeFillTint="33"/>
            <w:vAlign w:val="center"/>
          </w:tcPr>
          <w:p w14:paraId="4AFE35BC"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0B0781" w14:textId="375ECD7E"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4C952EF6" w14:textId="77777777" w:rsidTr="00544F1D">
        <w:trPr>
          <w:trHeight w:val="5564"/>
        </w:trPr>
        <w:tc>
          <w:tcPr>
            <w:tcW w:w="421" w:type="dxa"/>
            <w:vAlign w:val="center"/>
          </w:tcPr>
          <w:p w14:paraId="1E950C69" w14:textId="590B22A1" w:rsidR="00C42A70" w:rsidRPr="005F4468" w:rsidRDefault="00FE1279"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6804" w:type="dxa"/>
          </w:tcPr>
          <w:p w14:paraId="180BA93C" w14:textId="511E9DB5" w:rsidR="00C42A70" w:rsidRPr="005F4468" w:rsidRDefault="00C42A70"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第百七十二条の二</w:t>
            </w:r>
          </w:p>
          <w:p w14:paraId="32B76BDB" w14:textId="65B7BEBB" w:rsidR="002A0EE5" w:rsidRPr="005F4468" w:rsidRDefault="00C42A70" w:rsidP="002A0EE5">
            <w:pPr>
              <w:spacing w:line="180" w:lineRule="exact"/>
              <w:rPr>
                <w:rFonts w:asciiTheme="minorEastAsia" w:hAnsiTheme="minorEastAsia"/>
                <w:sz w:val="16"/>
                <w:szCs w:val="16"/>
              </w:rPr>
            </w:pPr>
            <w:r w:rsidRPr="005F4468">
              <w:rPr>
                <w:rFonts w:asciiTheme="minorEastAsia" w:hAnsiTheme="minorEastAsia" w:hint="eastAsia"/>
                <w:sz w:val="16"/>
                <w:szCs w:val="16"/>
              </w:rPr>
              <w:t xml:space="preserve">　</w:t>
            </w:r>
            <w:r w:rsidR="002A0EE5" w:rsidRPr="005F4468">
              <w:rPr>
                <w:rFonts w:asciiTheme="minorEastAsia" w:hAnsiTheme="minorEastAsia" w:hint="eastAsia"/>
                <w:sz w:val="16"/>
                <w:szCs w:val="16"/>
              </w:rPr>
              <w:t>大学は、次に掲げる教育研究活動等の状況についての情報を公表するものとする。</w:t>
            </w:r>
          </w:p>
          <w:p w14:paraId="41B16E13" w14:textId="3CF48442"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一　大学の教育研究上の目的及び第百六十五条の二第一項の規定により定める方針に関すること</w:t>
            </w:r>
            <w:r w:rsidR="002527D5">
              <w:rPr>
                <w:rFonts w:asciiTheme="minorEastAsia" w:hAnsiTheme="minorEastAsia" w:hint="eastAsia"/>
                <w:sz w:val="16"/>
                <w:szCs w:val="16"/>
              </w:rPr>
              <w:t>。</w:t>
            </w:r>
          </w:p>
          <w:p w14:paraId="4ED8AD9C" w14:textId="7425A4EF"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二　教育研究上の基本組織に関すること</w:t>
            </w:r>
            <w:r w:rsidR="00686593">
              <w:rPr>
                <w:rFonts w:asciiTheme="minorEastAsia" w:hAnsiTheme="minorEastAsia" w:hint="eastAsia"/>
                <w:sz w:val="16"/>
                <w:szCs w:val="16"/>
              </w:rPr>
              <w:t>。</w:t>
            </w:r>
          </w:p>
          <w:p w14:paraId="69892A49" w14:textId="03EDBB40" w:rsidR="002A0EE5" w:rsidRPr="005F4468" w:rsidRDefault="002A0EE5" w:rsidP="002A0EE5">
            <w:pPr>
              <w:spacing w:line="180" w:lineRule="exact"/>
              <w:ind w:leftChars="200" w:left="580" w:hangingChars="100" w:hanging="160"/>
              <w:rPr>
                <w:rFonts w:asciiTheme="minorEastAsia" w:hAnsiTheme="minorEastAsia"/>
                <w:sz w:val="16"/>
                <w:szCs w:val="16"/>
              </w:rPr>
            </w:pPr>
            <w:r w:rsidRPr="005F4468">
              <w:rPr>
                <w:rFonts w:asciiTheme="minorEastAsia" w:hAnsiTheme="minorEastAsia" w:hint="eastAsia"/>
                <w:sz w:val="16"/>
                <w:szCs w:val="16"/>
              </w:rPr>
              <w:t>三　教育研究実施組織、教員の数並びに各教員が有する学位及び業績に関すること</w:t>
            </w:r>
            <w:r w:rsidR="00686593">
              <w:rPr>
                <w:rFonts w:asciiTheme="minorEastAsia" w:hAnsiTheme="minorEastAsia" w:hint="eastAsia"/>
                <w:sz w:val="16"/>
                <w:szCs w:val="16"/>
              </w:rPr>
              <w:t>。</w:t>
            </w:r>
          </w:p>
          <w:p w14:paraId="4279B099" w14:textId="1FA93EA3" w:rsidR="00273799" w:rsidRDefault="00273799" w:rsidP="002A0EE5">
            <w:pPr>
              <w:spacing w:line="180" w:lineRule="exact"/>
              <w:ind w:leftChars="200" w:left="580" w:hangingChars="100" w:hanging="160"/>
              <w:rPr>
                <w:rFonts w:asciiTheme="minorEastAsia" w:hAnsiTheme="minorEastAsia"/>
                <w:sz w:val="16"/>
                <w:szCs w:val="16"/>
              </w:rPr>
            </w:pPr>
            <w:r>
              <w:rPr>
                <w:rFonts w:asciiTheme="minorEastAsia" w:hAnsiTheme="minorEastAsia" w:hint="eastAsia"/>
                <w:sz w:val="16"/>
                <w:szCs w:val="16"/>
              </w:rPr>
              <w:t xml:space="preserve">四　</w:t>
            </w:r>
            <w:r w:rsidRPr="0080613E">
              <w:rPr>
                <w:rFonts w:asciiTheme="minorEastAsia" w:hAnsiTheme="minorEastAsia" w:hint="eastAsia"/>
                <w:sz w:val="16"/>
                <w:szCs w:val="16"/>
              </w:rPr>
              <w:t>入学者の選抜に関すること。</w:t>
            </w:r>
          </w:p>
          <w:p w14:paraId="4E2832F2" w14:textId="17103D20" w:rsidR="002A0EE5" w:rsidRPr="005F4468" w:rsidRDefault="00273799" w:rsidP="002A0EE5">
            <w:pPr>
              <w:spacing w:line="180" w:lineRule="exact"/>
              <w:ind w:leftChars="200" w:left="580" w:hangingChars="100" w:hanging="160"/>
              <w:rPr>
                <w:rFonts w:asciiTheme="minorEastAsia" w:hAnsiTheme="minorEastAsia"/>
                <w:sz w:val="16"/>
                <w:szCs w:val="16"/>
              </w:rPr>
            </w:pPr>
            <w:r>
              <w:rPr>
                <w:rFonts w:asciiTheme="minorEastAsia" w:hAnsiTheme="minorEastAsia" w:hint="eastAsia"/>
                <w:sz w:val="16"/>
                <w:szCs w:val="16"/>
              </w:rPr>
              <w:t>五</w:t>
            </w:r>
            <w:r w:rsidR="002A0EE5" w:rsidRPr="005F4468">
              <w:rPr>
                <w:rFonts w:asciiTheme="minorEastAsia" w:hAnsiTheme="minorEastAsia" w:hint="eastAsia"/>
                <w:sz w:val="16"/>
                <w:szCs w:val="16"/>
              </w:rPr>
              <w:t xml:space="preserve">　入学者の数、収容定員及び在学する学生の数、卒業又は修了した者の数</w:t>
            </w:r>
            <w:r>
              <w:rPr>
                <w:rFonts w:asciiTheme="minorEastAsia" w:hAnsiTheme="minorEastAsia" w:hint="eastAsia"/>
                <w:sz w:val="16"/>
                <w:szCs w:val="16"/>
              </w:rPr>
              <w:t>、</w:t>
            </w:r>
            <w:r w:rsidR="002A0EE5" w:rsidRPr="005F4468">
              <w:rPr>
                <w:rFonts w:asciiTheme="minorEastAsia" w:hAnsiTheme="minorEastAsia" w:hint="eastAsia"/>
                <w:sz w:val="16"/>
                <w:szCs w:val="16"/>
              </w:rPr>
              <w:t>進学者数及び就職者数その他進学及び就職等の状況</w:t>
            </w:r>
            <w:r>
              <w:rPr>
                <w:rFonts w:asciiTheme="minorEastAsia" w:hAnsiTheme="minorEastAsia" w:hint="eastAsia"/>
                <w:sz w:val="16"/>
                <w:szCs w:val="16"/>
              </w:rPr>
              <w:t>並びに外国人留学生の数</w:t>
            </w:r>
            <w:r w:rsidR="002A0EE5" w:rsidRPr="005F4468">
              <w:rPr>
                <w:rFonts w:asciiTheme="minorEastAsia" w:hAnsiTheme="minorEastAsia" w:hint="eastAsia"/>
                <w:sz w:val="16"/>
                <w:szCs w:val="16"/>
              </w:rPr>
              <w:t>に関すること</w:t>
            </w:r>
            <w:r w:rsidR="00686593">
              <w:rPr>
                <w:rFonts w:asciiTheme="minorEastAsia" w:hAnsiTheme="minorEastAsia" w:hint="eastAsia"/>
                <w:sz w:val="16"/>
                <w:szCs w:val="16"/>
              </w:rPr>
              <w:t>。</w:t>
            </w:r>
          </w:p>
          <w:p w14:paraId="7737547D" w14:textId="6505C313" w:rsidR="002A0EE5" w:rsidRPr="005F4468" w:rsidRDefault="00273799" w:rsidP="002A0EE5">
            <w:pPr>
              <w:spacing w:line="180" w:lineRule="exact"/>
              <w:ind w:leftChars="200" w:left="580" w:hangingChars="100" w:hanging="160"/>
              <w:rPr>
                <w:rFonts w:asciiTheme="minorEastAsia" w:hAnsiTheme="minorEastAsia"/>
                <w:sz w:val="16"/>
                <w:szCs w:val="16"/>
              </w:rPr>
            </w:pPr>
            <w:r>
              <w:rPr>
                <w:rFonts w:asciiTheme="minorEastAsia" w:hAnsiTheme="minorEastAsia" w:hint="eastAsia"/>
                <w:sz w:val="16"/>
                <w:szCs w:val="16"/>
              </w:rPr>
              <w:t>六</w:t>
            </w:r>
            <w:r w:rsidR="002A0EE5" w:rsidRPr="005F4468">
              <w:rPr>
                <w:rFonts w:asciiTheme="minorEastAsia" w:hAnsiTheme="minorEastAsia" w:hint="eastAsia"/>
                <w:sz w:val="16"/>
                <w:szCs w:val="16"/>
              </w:rPr>
              <w:t xml:space="preserve">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r w:rsidR="00686593">
              <w:rPr>
                <w:rFonts w:asciiTheme="minorEastAsia" w:hAnsiTheme="minorEastAsia" w:hint="eastAsia"/>
                <w:sz w:val="16"/>
                <w:szCs w:val="16"/>
              </w:rPr>
              <w:t>。</w:t>
            </w:r>
          </w:p>
          <w:p w14:paraId="20B132CD" w14:textId="29199090" w:rsidR="002A0EE5" w:rsidRPr="005F4468" w:rsidRDefault="008C1029" w:rsidP="002A0EE5">
            <w:pPr>
              <w:spacing w:line="180" w:lineRule="exact"/>
              <w:ind w:leftChars="200" w:left="580" w:hangingChars="100" w:hanging="160"/>
              <w:rPr>
                <w:rFonts w:asciiTheme="minorEastAsia" w:hAnsiTheme="minorEastAsia"/>
                <w:sz w:val="16"/>
                <w:szCs w:val="16"/>
              </w:rPr>
            </w:pPr>
            <w:r>
              <w:rPr>
                <w:rFonts w:asciiTheme="minorEastAsia" w:hAnsiTheme="minorEastAsia" w:hint="eastAsia"/>
                <w:sz w:val="16"/>
                <w:szCs w:val="16"/>
              </w:rPr>
              <w:t>七</w:t>
            </w:r>
            <w:r w:rsidR="002A0EE5" w:rsidRPr="005F4468">
              <w:rPr>
                <w:rFonts w:asciiTheme="minorEastAsia" w:hAnsiTheme="minorEastAsia" w:hint="eastAsia"/>
                <w:sz w:val="16"/>
                <w:szCs w:val="16"/>
              </w:rPr>
              <w:t xml:space="preserve">　学修の成果に係る評価（連携開設科目に係るものを含む。）及び卒業又は修了の認定に当たつての基準に関すること</w:t>
            </w:r>
            <w:r w:rsidR="00686593">
              <w:rPr>
                <w:rFonts w:asciiTheme="minorEastAsia" w:hAnsiTheme="minorEastAsia" w:hint="eastAsia"/>
                <w:sz w:val="16"/>
                <w:szCs w:val="16"/>
              </w:rPr>
              <w:t>。</w:t>
            </w:r>
          </w:p>
          <w:p w14:paraId="48F6B1D2" w14:textId="54CBA3ED" w:rsidR="002A0EE5" w:rsidRPr="005F4468" w:rsidRDefault="008C1029" w:rsidP="002A0EE5">
            <w:pPr>
              <w:spacing w:line="180" w:lineRule="exact"/>
              <w:ind w:leftChars="200" w:left="580" w:hangingChars="100" w:hanging="160"/>
              <w:rPr>
                <w:rFonts w:asciiTheme="minorEastAsia" w:hAnsiTheme="minorEastAsia"/>
                <w:sz w:val="16"/>
                <w:szCs w:val="16"/>
              </w:rPr>
            </w:pPr>
            <w:r>
              <w:rPr>
                <w:rFonts w:asciiTheme="minorEastAsia" w:hAnsiTheme="minorEastAsia" w:hint="eastAsia"/>
                <w:sz w:val="16"/>
                <w:szCs w:val="16"/>
              </w:rPr>
              <w:t>八</w:t>
            </w:r>
            <w:r w:rsidR="002A0EE5" w:rsidRPr="005F4468">
              <w:rPr>
                <w:rFonts w:asciiTheme="minorEastAsia" w:hAnsiTheme="minorEastAsia" w:hint="eastAsia"/>
                <w:sz w:val="16"/>
                <w:szCs w:val="16"/>
              </w:rPr>
              <w:t xml:space="preserve">　校地、校舎等の施設及び設備その他の学生の教育研究環境に関すること</w:t>
            </w:r>
            <w:r w:rsidR="00686593">
              <w:rPr>
                <w:rFonts w:asciiTheme="minorEastAsia" w:hAnsiTheme="minorEastAsia" w:hint="eastAsia"/>
                <w:sz w:val="16"/>
                <w:szCs w:val="16"/>
              </w:rPr>
              <w:t>。</w:t>
            </w:r>
          </w:p>
          <w:p w14:paraId="3B10ACD7" w14:textId="235C9D1B" w:rsidR="002A0EE5" w:rsidRPr="005F4468" w:rsidRDefault="008C1029" w:rsidP="002A0EE5">
            <w:pPr>
              <w:spacing w:line="180" w:lineRule="exact"/>
              <w:ind w:leftChars="200" w:left="580" w:hangingChars="100" w:hanging="160"/>
              <w:rPr>
                <w:rFonts w:asciiTheme="minorEastAsia" w:hAnsiTheme="minorEastAsia"/>
                <w:sz w:val="16"/>
                <w:szCs w:val="16"/>
              </w:rPr>
            </w:pPr>
            <w:r>
              <w:rPr>
                <w:rFonts w:asciiTheme="minorEastAsia" w:hAnsiTheme="minorEastAsia" w:hint="eastAsia"/>
                <w:sz w:val="16"/>
                <w:szCs w:val="16"/>
              </w:rPr>
              <w:t>九</w:t>
            </w:r>
            <w:r w:rsidR="002A0EE5" w:rsidRPr="005F4468">
              <w:rPr>
                <w:rFonts w:asciiTheme="minorEastAsia" w:hAnsiTheme="minorEastAsia" w:hint="eastAsia"/>
                <w:sz w:val="16"/>
                <w:szCs w:val="16"/>
              </w:rPr>
              <w:t xml:space="preserve">　授業料、入学料その他の大学が徴収する費用に関すること</w:t>
            </w:r>
            <w:r w:rsidR="00686593">
              <w:rPr>
                <w:rFonts w:asciiTheme="minorEastAsia" w:hAnsiTheme="minorEastAsia" w:hint="eastAsia"/>
                <w:sz w:val="16"/>
                <w:szCs w:val="16"/>
              </w:rPr>
              <w:t>。</w:t>
            </w:r>
          </w:p>
          <w:p w14:paraId="09C38EFF" w14:textId="3303DEC4" w:rsidR="002A0EE5" w:rsidRPr="005F4468" w:rsidRDefault="00086922" w:rsidP="002A0EE5">
            <w:pPr>
              <w:spacing w:line="180" w:lineRule="exact"/>
              <w:ind w:leftChars="200" w:left="580" w:hangingChars="100" w:hanging="160"/>
              <w:rPr>
                <w:rFonts w:asciiTheme="minorEastAsia" w:hAnsiTheme="minorEastAsia"/>
                <w:sz w:val="16"/>
                <w:szCs w:val="16"/>
              </w:rPr>
            </w:pPr>
            <w:r>
              <w:rPr>
                <w:rFonts w:asciiTheme="minorEastAsia" w:hAnsiTheme="minorEastAsia" w:hint="eastAsia"/>
                <w:sz w:val="16"/>
                <w:szCs w:val="16"/>
              </w:rPr>
              <w:t>十</w:t>
            </w:r>
            <w:r w:rsidR="002A0EE5" w:rsidRPr="005F4468">
              <w:rPr>
                <w:rFonts w:asciiTheme="minorEastAsia" w:hAnsiTheme="minorEastAsia" w:hint="eastAsia"/>
                <w:sz w:val="16"/>
                <w:szCs w:val="16"/>
              </w:rPr>
              <w:t xml:space="preserve">　大学が行う学生の修学、進路選択及び心身の健康等に係る支援に関すること</w:t>
            </w:r>
            <w:r w:rsidR="00686593">
              <w:rPr>
                <w:rFonts w:asciiTheme="minorEastAsia" w:hAnsiTheme="minorEastAsia" w:hint="eastAsia"/>
                <w:sz w:val="16"/>
                <w:szCs w:val="16"/>
              </w:rPr>
              <w:t>。</w:t>
            </w:r>
          </w:p>
          <w:p w14:paraId="2E518CC7"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14:paraId="4DFEF9DC" w14:textId="77777777" w:rsidR="00FE4C0E" w:rsidRPr="00FE4C0E" w:rsidRDefault="002A0EE5" w:rsidP="00FE4C0E">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３　大学院</w:t>
            </w:r>
            <w:r w:rsidR="00FE4C0E" w:rsidRPr="00FE4C0E">
              <w:rPr>
                <w:rFonts w:asciiTheme="minorEastAsia" w:hAnsiTheme="minorEastAsia" w:hint="eastAsia"/>
                <w:sz w:val="16"/>
                <w:szCs w:val="16"/>
              </w:rPr>
              <w:t>（第二号については、専門職大学院を除く。）を置く大学は、第一項各号に掲げる事項のほか、次に掲げる事項についての情報を公表するものとする</w:t>
            </w:r>
          </w:p>
          <w:p w14:paraId="49C4518D" w14:textId="77777777" w:rsidR="00FE4C0E" w:rsidRPr="00FE4C0E" w:rsidRDefault="00FE4C0E" w:rsidP="00FE4C0E">
            <w:pPr>
              <w:spacing w:line="180" w:lineRule="exact"/>
              <w:ind w:left="160" w:hangingChars="100" w:hanging="160"/>
              <w:rPr>
                <w:rFonts w:asciiTheme="minorEastAsia" w:hAnsiTheme="minorEastAsia"/>
                <w:sz w:val="16"/>
                <w:szCs w:val="16"/>
              </w:rPr>
            </w:pPr>
            <w:r w:rsidRPr="00FE4C0E">
              <w:rPr>
                <w:rFonts w:asciiTheme="minorEastAsia" w:hAnsiTheme="minorEastAsia" w:hint="eastAsia"/>
                <w:sz w:val="16"/>
                <w:szCs w:val="16"/>
              </w:rPr>
              <w:t>一　研究科、専攻又は学生の履修上の区分ごとの、当該大学院に入学した者のうち標準修業年限以内で修了した者の占める割合その他学位授与の状況に関すること。</w:t>
            </w:r>
          </w:p>
          <w:p w14:paraId="0992745B" w14:textId="3685C365" w:rsidR="002A0EE5" w:rsidRPr="005F4468" w:rsidRDefault="00FE4C0E" w:rsidP="00FE4C0E">
            <w:pPr>
              <w:spacing w:line="180" w:lineRule="exact"/>
              <w:ind w:left="160" w:hangingChars="100" w:hanging="160"/>
              <w:rPr>
                <w:rFonts w:asciiTheme="minorEastAsia" w:hAnsiTheme="minorEastAsia"/>
                <w:sz w:val="16"/>
                <w:szCs w:val="16"/>
              </w:rPr>
            </w:pPr>
            <w:r w:rsidRPr="00FE4C0E">
              <w:rPr>
                <w:rFonts w:asciiTheme="minorEastAsia" w:hAnsiTheme="minorEastAsia" w:hint="eastAsia"/>
                <w:sz w:val="16"/>
                <w:szCs w:val="16"/>
              </w:rPr>
              <w:t>二　大学院設置基準第十四条の二第二項に規定する学位論文に係る評価に当たつての基準に関すること。</w:t>
            </w:r>
          </w:p>
          <w:p w14:paraId="5286742A"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４　大学は、前各項に規定する事項のほか、教育上の目的に応じ学生が修得すべき知識及び能力に関する情報を積極的に公表するよう努めるものとする。</w:t>
            </w:r>
          </w:p>
          <w:p w14:paraId="7DAAC19C" w14:textId="0B235670" w:rsidR="00C42A70" w:rsidRPr="005F4468" w:rsidRDefault="002A0EE5" w:rsidP="002A0EE5">
            <w:pPr>
              <w:widowControl/>
              <w:snapToGrid w:val="0"/>
              <w:spacing w:line="180" w:lineRule="exact"/>
              <w:ind w:left="160" w:hangingChars="100" w:hanging="160"/>
              <w:rPr>
                <w:rFonts w:ascii="ＭＳ Ｐ明朝" w:eastAsia="ＭＳ Ｐ明朝" w:hAnsi="ＭＳ Ｐ明朝"/>
                <w:sz w:val="18"/>
                <w:szCs w:val="18"/>
              </w:rPr>
            </w:pPr>
            <w:r w:rsidRPr="005F4468">
              <w:rPr>
                <w:rFonts w:asciiTheme="minorEastAsia" w:hAnsiTheme="minorEastAsia" w:hint="eastAsia"/>
                <w:sz w:val="16"/>
                <w:szCs w:val="16"/>
              </w:rPr>
              <w:t>５　前各項の規定による情報の公表は、適切な体制を整えた上で、刊行物への掲載、インターネットの利用その他広く周知を図ることができる方法によつて行うものとする。</w:t>
            </w:r>
          </w:p>
        </w:tc>
        <w:tc>
          <w:tcPr>
            <w:tcW w:w="2550" w:type="dxa"/>
          </w:tcPr>
          <w:p w14:paraId="7FDFED07" w14:textId="2DB5C073" w:rsidR="00C42A70" w:rsidRPr="005F4468" w:rsidRDefault="00C42A70" w:rsidP="00C9272B">
            <w:pPr>
              <w:spacing w:line="180" w:lineRule="exact"/>
              <w:rPr>
                <w:rFonts w:asciiTheme="majorEastAsia" w:eastAsiaTheme="majorEastAsia" w:hAnsiTheme="majorEastAsia"/>
                <w:sz w:val="16"/>
                <w:szCs w:val="16"/>
              </w:rPr>
            </w:pPr>
          </w:p>
        </w:tc>
      </w:tr>
    </w:tbl>
    <w:p w14:paraId="7428D321" w14:textId="77777777" w:rsidR="00A111C8" w:rsidRPr="005F4468" w:rsidRDefault="00A111C8" w:rsidP="00970B35">
      <w:pPr>
        <w:widowControl/>
        <w:spacing w:line="20" w:lineRule="exact"/>
        <w:jc w:val="left"/>
        <w:rPr>
          <w:lang w:eastAsia="zh-TW"/>
        </w:rPr>
      </w:pPr>
      <w:r w:rsidRPr="005F4468">
        <w:rPr>
          <w:lang w:eastAsia="zh-TW"/>
        </w:rPr>
        <w:br w:type="page"/>
      </w:r>
    </w:p>
    <w:p w14:paraId="5D388D0D" w14:textId="368D6BB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t xml:space="preserve">　</w:t>
      </w:r>
      <w:bookmarkStart w:id="16" w:name="_Toc158797559"/>
      <w:r w:rsidR="001F10AF" w:rsidRPr="00C96D95">
        <w:rPr>
          <w:rFonts w:ascii="ＭＳ Ｐゴシック" w:eastAsia="ＭＳ Ｐゴシック" w:hAnsi="ＭＳ Ｐゴシック" w:hint="eastAsia"/>
          <w:color w:val="FFFFFF" w:themeColor="background1"/>
          <w:sz w:val="32"/>
          <w:szCs w:val="32"/>
          <w:shd w:val="clear" w:color="auto" w:fill="0070C0"/>
        </w:rPr>
        <w:t>チ</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教育研究活動等の改善を継続的に行う仕組みに関すること</w:t>
      </w:r>
      <w:bookmarkEnd w:id="16"/>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A8B77EA" w14:textId="1A3B3FD6"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9E4E92" w14:textId="77777777" w:rsidTr="00A030C0">
        <w:trPr>
          <w:trHeight w:val="11100"/>
        </w:trPr>
        <w:tc>
          <w:tcPr>
            <w:tcW w:w="4870" w:type="dxa"/>
            <w:gridSpan w:val="2"/>
          </w:tcPr>
          <w:p w14:paraId="4C0CCC0C" w14:textId="77777777" w:rsidR="00A030C0" w:rsidRPr="006A7FA6" w:rsidRDefault="00A030C0" w:rsidP="00A030C0">
            <w:pPr>
              <w:pStyle w:val="af7"/>
            </w:pPr>
          </w:p>
        </w:tc>
        <w:tc>
          <w:tcPr>
            <w:tcW w:w="4871" w:type="dxa"/>
          </w:tcPr>
          <w:p w14:paraId="21FCD5AF" w14:textId="77777777" w:rsidR="00A030C0" w:rsidRPr="006A7FA6" w:rsidRDefault="00A030C0" w:rsidP="00A030C0">
            <w:pPr>
              <w:pStyle w:val="af7"/>
              <w:rPr>
                <w:szCs w:val="20"/>
              </w:rPr>
            </w:pPr>
          </w:p>
        </w:tc>
      </w:tr>
      <w:tr w:rsidR="00A030C0" w14:paraId="750EFB25" w14:textId="77777777" w:rsidTr="00A030C0">
        <w:trPr>
          <w:trHeight w:val="624"/>
        </w:trPr>
        <w:tc>
          <w:tcPr>
            <w:tcW w:w="1555" w:type="dxa"/>
            <w:vAlign w:val="center"/>
          </w:tcPr>
          <w:p w14:paraId="0339397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55F5364" w14:textId="27B29262" w:rsidR="00A030C0" w:rsidRPr="009E1162" w:rsidRDefault="00A030C0" w:rsidP="00A030C0">
            <w:pPr>
              <w:pStyle w:val="af9"/>
            </w:pPr>
          </w:p>
        </w:tc>
      </w:tr>
      <w:tr w:rsidR="00A030C0" w14:paraId="691D0C23" w14:textId="77777777" w:rsidTr="00A030C0">
        <w:trPr>
          <w:trHeight w:val="624"/>
        </w:trPr>
        <w:tc>
          <w:tcPr>
            <w:tcW w:w="1555" w:type="dxa"/>
            <w:vAlign w:val="center"/>
          </w:tcPr>
          <w:p w14:paraId="5AC5A6C9" w14:textId="77777777" w:rsidR="00A030C0" w:rsidRPr="009E1162" w:rsidRDefault="00A030C0" w:rsidP="00A030C0">
            <w:pPr>
              <w:pStyle w:val="af9"/>
            </w:pPr>
            <w:r w:rsidRPr="009E1162">
              <w:rPr>
                <w:rFonts w:hint="eastAsia"/>
              </w:rPr>
              <w:t>優れた点</w:t>
            </w:r>
          </w:p>
        </w:tc>
        <w:tc>
          <w:tcPr>
            <w:tcW w:w="8186" w:type="dxa"/>
            <w:gridSpan w:val="2"/>
            <w:vAlign w:val="center"/>
          </w:tcPr>
          <w:p w14:paraId="6B9C6008" w14:textId="77777777" w:rsidR="00A030C0" w:rsidRPr="009E1162" w:rsidRDefault="00A030C0" w:rsidP="00A030C0">
            <w:pPr>
              <w:pStyle w:val="af9"/>
            </w:pPr>
          </w:p>
        </w:tc>
      </w:tr>
      <w:tr w:rsidR="00A030C0" w14:paraId="54942C12" w14:textId="77777777" w:rsidTr="00A030C0">
        <w:trPr>
          <w:trHeight w:val="624"/>
        </w:trPr>
        <w:tc>
          <w:tcPr>
            <w:tcW w:w="1555" w:type="dxa"/>
            <w:vAlign w:val="center"/>
          </w:tcPr>
          <w:p w14:paraId="1A679706"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31981C5" w14:textId="77777777" w:rsidR="00A030C0" w:rsidRPr="009E1162" w:rsidRDefault="00A030C0" w:rsidP="00A030C0">
            <w:pPr>
              <w:pStyle w:val="af9"/>
            </w:pPr>
          </w:p>
        </w:tc>
      </w:tr>
    </w:tbl>
    <w:p w14:paraId="0347D180"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2CAEA5B" w14:textId="77777777" w:rsidR="00EC5810" w:rsidRPr="002B44C0" w:rsidRDefault="00EC5810" w:rsidP="00A45770">
      <w:pPr>
        <w:widowControl/>
        <w:spacing w:line="400" w:lineRule="exact"/>
        <w:jc w:val="left"/>
        <w:rPr>
          <w:rFonts w:asciiTheme="majorEastAsia" w:eastAsiaTheme="majorEastAsia" w:hAnsiTheme="majorEastAsia"/>
          <w:sz w:val="28"/>
          <w:szCs w:val="28"/>
        </w:rPr>
      </w:pPr>
    </w:p>
    <w:p w14:paraId="7AD8CFA3" w14:textId="659E9E87" w:rsidR="00B90539" w:rsidRPr="00AD310A" w:rsidRDefault="00B90539" w:rsidP="00A45770">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
        <w:tblW w:w="9775" w:type="dxa"/>
        <w:tblLayout w:type="fixed"/>
        <w:tblLook w:val="04A0" w:firstRow="1" w:lastRow="0" w:firstColumn="1" w:lastColumn="0" w:noHBand="0" w:noVBand="1"/>
      </w:tblPr>
      <w:tblGrid>
        <w:gridCol w:w="421"/>
        <w:gridCol w:w="7087"/>
        <w:gridCol w:w="2267"/>
      </w:tblGrid>
      <w:tr w:rsidR="00C20DEF" w:rsidRPr="00AD310A" w14:paraId="536BFFAB" w14:textId="77777777" w:rsidTr="00426131">
        <w:tc>
          <w:tcPr>
            <w:tcW w:w="421" w:type="dxa"/>
            <w:vMerge w:val="restart"/>
            <w:shd w:val="clear" w:color="auto" w:fill="FFFFFF" w:themeFill="background1"/>
          </w:tcPr>
          <w:p w14:paraId="5ED9575C" w14:textId="62577AF9"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7087" w:type="dxa"/>
            <w:shd w:val="clear" w:color="auto" w:fill="2F5496" w:themeFill="accent5" w:themeFillShade="BF"/>
          </w:tcPr>
          <w:p w14:paraId="6AA2940D" w14:textId="47FA0D34"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267" w:type="dxa"/>
            <w:shd w:val="clear" w:color="auto" w:fill="2F5496" w:themeFill="accent5" w:themeFillShade="BF"/>
          </w:tcPr>
          <w:p w14:paraId="7A16B007" w14:textId="2854D682"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2977E351" w14:textId="77777777" w:rsidTr="00C20DEF">
        <w:tc>
          <w:tcPr>
            <w:tcW w:w="421" w:type="dxa"/>
            <w:vMerge/>
            <w:shd w:val="clear" w:color="auto" w:fill="FFFFFF" w:themeFill="background1"/>
          </w:tcPr>
          <w:p w14:paraId="6DF88F00"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13C1829" w14:textId="6E70870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516806C4" w14:textId="77777777" w:rsidTr="00426131">
        <w:tc>
          <w:tcPr>
            <w:tcW w:w="421" w:type="dxa"/>
            <w:vAlign w:val="center"/>
          </w:tcPr>
          <w:p w14:paraId="14E11C62" w14:textId="660E9B04"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7087" w:type="dxa"/>
          </w:tcPr>
          <w:p w14:paraId="3484C04F" w14:textId="77777777" w:rsidR="000916D3" w:rsidRDefault="000916D3" w:rsidP="000916D3">
            <w:pPr>
              <w:spacing w:line="180" w:lineRule="exact"/>
              <w:rPr>
                <w:rFonts w:asciiTheme="majorEastAsia" w:eastAsiaTheme="majorEastAsia" w:hAnsiTheme="majorEastAsia"/>
                <w:sz w:val="16"/>
                <w:szCs w:val="16"/>
              </w:rPr>
            </w:pPr>
            <w:r w:rsidRPr="000916D3">
              <w:rPr>
                <w:rFonts w:asciiTheme="majorEastAsia" w:eastAsiaTheme="majorEastAsia" w:hAnsiTheme="majorEastAsia" w:hint="eastAsia"/>
                <w:sz w:val="16"/>
                <w:szCs w:val="16"/>
              </w:rPr>
              <w:t>第百九条</w:t>
            </w:r>
          </w:p>
          <w:p w14:paraId="6DCF6A7E" w14:textId="0E99920D" w:rsidR="000916D3" w:rsidRPr="00DA1F03" w:rsidRDefault="000916D3" w:rsidP="000916D3">
            <w:pPr>
              <w:spacing w:line="180" w:lineRule="exact"/>
              <w:rPr>
                <w:rFonts w:ascii="ＭＳ 明朝" w:eastAsia="ＭＳ 明朝" w:hAnsi="ＭＳ 明朝"/>
                <w:sz w:val="16"/>
                <w:szCs w:val="16"/>
              </w:rPr>
            </w:pPr>
            <w:r w:rsidRPr="000916D3">
              <w:rPr>
                <w:rFonts w:asciiTheme="majorEastAsia" w:eastAsiaTheme="majorEastAsia" w:hAnsiTheme="majorEastAsia" w:hint="eastAsia"/>
                <w:sz w:val="16"/>
                <w:szCs w:val="16"/>
              </w:rPr>
              <w:t xml:space="preserve">　</w:t>
            </w:r>
            <w:r w:rsidRPr="00DA1F03">
              <w:rPr>
                <w:rFonts w:ascii="ＭＳ 明朝" w:eastAsia="ＭＳ 明朝" w:hAnsi="ＭＳ 明朝" w:hint="eastAsia"/>
                <w:sz w:val="16"/>
                <w:szCs w:val="16"/>
              </w:rPr>
              <w:t>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14:paraId="493549AD" w14:textId="4E6A4966"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②</w:t>
            </w:r>
            <w:r w:rsidR="000916D3" w:rsidRPr="00DA1F03">
              <w:rPr>
                <w:rFonts w:ascii="ＭＳ 明朝" w:eastAsia="ＭＳ 明朝" w:hAnsi="ＭＳ 明朝" w:hint="eastAsia"/>
                <w:sz w:val="16"/>
                <w:szCs w:val="16"/>
              </w:rPr>
              <w:t xml:space="preserve">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p w14:paraId="1C584CE3" w14:textId="6ED7552D"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③</w:t>
            </w:r>
            <w:r w:rsidR="000916D3" w:rsidRPr="00DA1F03">
              <w:rPr>
                <w:rFonts w:ascii="ＭＳ 明朝" w:eastAsia="ＭＳ 明朝" w:hAnsi="ＭＳ 明朝" w:hint="eastAsia"/>
                <w:sz w:val="16"/>
                <w:szCs w:val="16"/>
              </w:rPr>
              <w:t xml:space="preserve">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14:paraId="028A6E8B" w14:textId="6BE984E9"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④</w:t>
            </w:r>
            <w:r w:rsidR="000916D3" w:rsidRPr="00DA1F03">
              <w:rPr>
                <w:rFonts w:ascii="ＭＳ 明朝" w:eastAsia="ＭＳ 明朝" w:hAnsi="ＭＳ 明朝" w:hint="eastAsia"/>
                <w:sz w:val="16"/>
                <w:szCs w:val="16"/>
              </w:rPr>
              <w:t xml:space="preserve">　前二項の認証評価は、大学からの求めにより、大学評価基準（前二項の認証評価を行うために認証評価機関が定める基準をいう。以下この条及び次条において同じ。）に従つて行うものとする。</w:t>
            </w:r>
          </w:p>
          <w:p w14:paraId="13BF8851" w14:textId="24A33BBB"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⑤</w:t>
            </w:r>
            <w:r w:rsidR="000916D3" w:rsidRPr="00DA1F03">
              <w:rPr>
                <w:rFonts w:ascii="ＭＳ 明朝" w:eastAsia="ＭＳ 明朝" w:hAnsi="ＭＳ 明朝" w:hint="eastAsia"/>
                <w:sz w:val="16"/>
                <w:szCs w:val="16"/>
              </w:rPr>
              <w:t xml:space="preserve">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14:paraId="35DD3949" w14:textId="5FD07D71"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⑥</w:t>
            </w:r>
            <w:r w:rsidR="000916D3" w:rsidRPr="00DA1F03">
              <w:rPr>
                <w:rFonts w:ascii="ＭＳ 明朝" w:eastAsia="ＭＳ 明朝" w:hAnsi="ＭＳ 明朝" w:hint="eastAsia"/>
                <w:sz w:val="16"/>
                <w:szCs w:val="16"/>
              </w:rPr>
              <w:t xml:space="preserve">　大学は、教育研究等状況について大学評価基準に適合している旨の認証評価機関の認定（次項において「適合認定」という。）を受けるよう、その教育研究水準の向上に努めなければならない。</w:t>
            </w:r>
          </w:p>
          <w:p w14:paraId="4AA634E7" w14:textId="54A94615" w:rsidR="00C42A70" w:rsidRPr="00652F9C" w:rsidRDefault="00BC4006" w:rsidP="000916D3">
            <w:pPr>
              <w:widowControl/>
              <w:snapToGrid w:val="0"/>
              <w:spacing w:line="180" w:lineRule="exact"/>
              <w:ind w:left="160" w:hangingChars="100" w:hanging="160"/>
              <w:rPr>
                <w:rFonts w:ascii="ＭＳ Ｐ明朝" w:eastAsia="ＭＳ Ｐ明朝" w:hAnsi="ＭＳ Ｐ明朝"/>
                <w:sz w:val="18"/>
                <w:szCs w:val="18"/>
              </w:rPr>
            </w:pPr>
            <w:r w:rsidRPr="00DA1F03">
              <w:rPr>
                <w:rFonts w:ascii="ＭＳ 明朝" w:eastAsia="ＭＳ 明朝" w:hAnsi="ＭＳ 明朝" w:hint="eastAsia"/>
                <w:sz w:val="16"/>
                <w:szCs w:val="16"/>
              </w:rPr>
              <w:t>⑦</w:t>
            </w:r>
            <w:r w:rsidR="000916D3" w:rsidRPr="00DA1F03">
              <w:rPr>
                <w:rFonts w:ascii="ＭＳ 明朝" w:eastAsia="ＭＳ 明朝" w:hAnsi="ＭＳ 明朝" w:hint="eastAsia"/>
                <w:sz w:val="16"/>
                <w:szCs w:val="16"/>
              </w:rPr>
              <w:t xml:space="preserve">　文部科学大臣は、大学が教育研究等状況について適合認定を受けられなかつたときは、当該大学に対し、当該大学の教育研究等状況について、報告又は資料の提出を求めるものとする。</w:t>
            </w:r>
          </w:p>
        </w:tc>
        <w:tc>
          <w:tcPr>
            <w:tcW w:w="2267" w:type="dxa"/>
          </w:tcPr>
          <w:p w14:paraId="7D41690D" w14:textId="78C604CB" w:rsidR="00C42A70" w:rsidRPr="00970B35" w:rsidRDefault="00C42A70" w:rsidP="00FF7949">
            <w:pPr>
              <w:spacing w:line="180" w:lineRule="exact"/>
              <w:rPr>
                <w:rFonts w:asciiTheme="majorEastAsia" w:eastAsiaTheme="majorEastAsia" w:hAnsiTheme="majorEastAsia"/>
                <w:bCs/>
                <w:sz w:val="16"/>
                <w:szCs w:val="16"/>
              </w:rPr>
            </w:pPr>
          </w:p>
        </w:tc>
      </w:tr>
      <w:tr w:rsidR="00C42A70" w:rsidRPr="00B16AB3" w14:paraId="701555BC" w14:textId="77777777" w:rsidTr="00272792">
        <w:tc>
          <w:tcPr>
            <w:tcW w:w="421" w:type="dxa"/>
            <w:shd w:val="clear" w:color="auto" w:fill="D9E2F3" w:themeFill="accent5" w:themeFillTint="33"/>
            <w:vAlign w:val="center"/>
          </w:tcPr>
          <w:p w14:paraId="5813A3D2"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ED86E8A" w14:textId="3B30BEC7"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5129567B" w14:textId="77777777" w:rsidTr="00426131">
        <w:tc>
          <w:tcPr>
            <w:tcW w:w="421" w:type="dxa"/>
            <w:tcBorders>
              <w:top w:val="single" w:sz="4" w:space="0" w:color="auto"/>
            </w:tcBorders>
            <w:vAlign w:val="center"/>
          </w:tcPr>
          <w:p w14:paraId="7CD7E939" w14:textId="63EC1DDF"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7087" w:type="dxa"/>
            <w:tcBorders>
              <w:top w:val="single" w:sz="4" w:space="0" w:color="auto"/>
            </w:tcBorders>
          </w:tcPr>
          <w:p w14:paraId="504796CC" w14:textId="24416BF9"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第百五十二条</w:t>
            </w:r>
          </w:p>
          <w:p w14:paraId="24D5FBAA" w14:textId="6570F4E3" w:rsidR="00C42A70" w:rsidRPr="005F4468" w:rsidRDefault="00C42A70" w:rsidP="007C5430">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学校教育法第九十条第二項の規定により学生を入学させる大学は、同項の入学に関する制度の運用の状況について、同法第百九条第一項に規定する点検及び評価を行い、その結果を公表しなければならない。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402471AA" w14:textId="1D01E6F6" w:rsidR="00C42A70" w:rsidRPr="005F4468" w:rsidRDefault="00C42A70" w:rsidP="007C5430">
            <w:pPr>
              <w:spacing w:line="180" w:lineRule="exact"/>
              <w:rPr>
                <w:rFonts w:asciiTheme="majorEastAsia" w:eastAsiaTheme="majorEastAsia" w:hAnsiTheme="majorEastAsia"/>
                <w:sz w:val="16"/>
              </w:rPr>
            </w:pPr>
          </w:p>
        </w:tc>
      </w:tr>
      <w:tr w:rsidR="005F4468" w:rsidRPr="005F4468" w14:paraId="6382D1CC" w14:textId="77777777" w:rsidTr="00426131">
        <w:tc>
          <w:tcPr>
            <w:tcW w:w="421" w:type="dxa"/>
            <w:tcBorders>
              <w:top w:val="single" w:sz="4" w:space="0" w:color="auto"/>
            </w:tcBorders>
            <w:vAlign w:val="center"/>
          </w:tcPr>
          <w:p w14:paraId="2F96529A" w14:textId="09CB93C6"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③</w:t>
            </w:r>
          </w:p>
        </w:tc>
        <w:tc>
          <w:tcPr>
            <w:tcW w:w="7087" w:type="dxa"/>
            <w:tcBorders>
              <w:top w:val="single" w:sz="4" w:space="0" w:color="auto"/>
            </w:tcBorders>
          </w:tcPr>
          <w:p w14:paraId="3661A956" w14:textId="43BC730B"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第百五十八条</w:t>
            </w:r>
          </w:p>
          <w:p w14:paraId="00603814" w14:textId="5DEE3B37" w:rsidR="00C42A70" w:rsidRPr="005F4468" w:rsidRDefault="00C42A70" w:rsidP="006E72ED">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学校教育法第百二条第二項の規定により学生を入学させる大学は、同項の入学に関する制度の運用の状況について、同法第百九条第一項に規定する点検及び評価を行い、その結果を公表しなければならない。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06541A55" w14:textId="41E09C60" w:rsidR="00C42A70" w:rsidRPr="005F4468" w:rsidRDefault="00C42A70" w:rsidP="007C5430">
            <w:pPr>
              <w:spacing w:line="180" w:lineRule="exact"/>
              <w:rPr>
                <w:rFonts w:asciiTheme="majorEastAsia" w:eastAsiaTheme="majorEastAsia" w:hAnsiTheme="majorEastAsia"/>
                <w:sz w:val="16"/>
              </w:rPr>
            </w:pPr>
          </w:p>
        </w:tc>
      </w:tr>
      <w:tr w:rsidR="005F4468" w:rsidRPr="005F4468" w14:paraId="70472C2E" w14:textId="77777777" w:rsidTr="00426131">
        <w:tc>
          <w:tcPr>
            <w:tcW w:w="421" w:type="dxa"/>
            <w:tcBorders>
              <w:top w:val="single" w:sz="4" w:space="0" w:color="auto"/>
            </w:tcBorders>
            <w:vAlign w:val="center"/>
          </w:tcPr>
          <w:p w14:paraId="56E85257" w14:textId="18112263"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④</w:t>
            </w:r>
          </w:p>
        </w:tc>
        <w:tc>
          <w:tcPr>
            <w:tcW w:w="7087" w:type="dxa"/>
            <w:tcBorders>
              <w:top w:val="single" w:sz="4" w:space="0" w:color="auto"/>
            </w:tcBorders>
          </w:tcPr>
          <w:p w14:paraId="7D86F093" w14:textId="1BA2FD9E"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第百六十六条</w:t>
            </w:r>
          </w:p>
          <w:p w14:paraId="3CC82B2B" w14:textId="77777777" w:rsidR="00C42A70" w:rsidRPr="005F4468" w:rsidRDefault="00C42A70" w:rsidP="007C5430">
            <w:pPr>
              <w:widowControl/>
              <w:snapToGrid w:val="0"/>
              <w:spacing w:line="180" w:lineRule="exact"/>
              <w:rPr>
                <w:rFonts w:ascii="ＭＳ Ｐ明朝" w:eastAsia="ＭＳ Ｐ明朝" w:hAnsi="ＭＳ Ｐ明朝"/>
                <w:sz w:val="18"/>
                <w:szCs w:val="18"/>
              </w:rPr>
            </w:pPr>
            <w:r w:rsidRPr="005F4468">
              <w:rPr>
                <w:rFonts w:asciiTheme="minorEastAsia" w:hAnsiTheme="minorEastAsia" w:hint="eastAsia"/>
                <w:sz w:val="16"/>
                <w:szCs w:val="16"/>
              </w:rPr>
              <w:t xml:space="preserve">　大学は、学校教育法第百九条第一項に規定する点検及び評価を行うに当たつては、同項の趣旨に即し適切な項目を設定するとともに、適当な体制を整えて行うものとする。</w:t>
            </w:r>
          </w:p>
        </w:tc>
        <w:tc>
          <w:tcPr>
            <w:tcW w:w="2267" w:type="dxa"/>
            <w:tcBorders>
              <w:top w:val="single" w:sz="4" w:space="0" w:color="auto"/>
            </w:tcBorders>
          </w:tcPr>
          <w:p w14:paraId="3665890B" w14:textId="2BB73D36" w:rsidR="00C42A70" w:rsidRPr="0058126C" w:rsidRDefault="00C42A70" w:rsidP="00C9272B">
            <w:pPr>
              <w:spacing w:line="180" w:lineRule="exact"/>
              <w:rPr>
                <w:rFonts w:asciiTheme="majorEastAsia" w:eastAsiaTheme="majorEastAsia" w:hAnsiTheme="majorEastAsia"/>
                <w:bCs/>
                <w:sz w:val="16"/>
                <w:szCs w:val="16"/>
                <w:lang w:eastAsia="zh-TW"/>
              </w:rPr>
            </w:pPr>
          </w:p>
        </w:tc>
      </w:tr>
      <w:tr w:rsidR="005F4468" w:rsidRPr="005F4468" w14:paraId="6CC780F1" w14:textId="77777777" w:rsidTr="00272792">
        <w:tc>
          <w:tcPr>
            <w:tcW w:w="421" w:type="dxa"/>
            <w:shd w:val="clear" w:color="auto" w:fill="D9E2F3" w:themeFill="accent5" w:themeFillTint="33"/>
            <w:vAlign w:val="center"/>
          </w:tcPr>
          <w:p w14:paraId="22B0CF45" w14:textId="77777777" w:rsidR="00C42A70" w:rsidRPr="005F4468"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576E1F6" w14:textId="7377D286" w:rsidR="00C42A70" w:rsidRPr="005F4468" w:rsidRDefault="0055409A" w:rsidP="0068753D">
            <w:pPr>
              <w:spacing w:line="280" w:lineRule="exact"/>
              <w:rPr>
                <w:rFonts w:asciiTheme="minorEastAsia" w:hAnsiTheme="minorEastAsia"/>
                <w:sz w:val="20"/>
                <w:szCs w:val="18"/>
              </w:rPr>
            </w:pPr>
            <w:r>
              <w:rPr>
                <w:rFonts w:asciiTheme="minorEastAsia" w:hAnsiTheme="minorEastAsia" w:hint="eastAsia"/>
                <w:sz w:val="20"/>
                <w:szCs w:val="18"/>
              </w:rPr>
              <w:t>専門職</w:t>
            </w:r>
            <w:r w:rsidR="00C42A70" w:rsidRPr="005F4468">
              <w:rPr>
                <w:rFonts w:asciiTheme="minorEastAsia" w:hAnsiTheme="minorEastAsia" w:hint="eastAsia"/>
                <w:sz w:val="20"/>
                <w:szCs w:val="18"/>
              </w:rPr>
              <w:t>大学設置基準</w:t>
            </w:r>
          </w:p>
        </w:tc>
      </w:tr>
      <w:tr w:rsidR="005F4468" w:rsidRPr="005F4468" w14:paraId="5C09E842" w14:textId="77777777" w:rsidTr="00426131">
        <w:trPr>
          <w:trHeight w:val="70"/>
        </w:trPr>
        <w:tc>
          <w:tcPr>
            <w:tcW w:w="421" w:type="dxa"/>
            <w:vAlign w:val="center"/>
          </w:tcPr>
          <w:p w14:paraId="28DE9368" w14:textId="21E8B5CB"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⑤</w:t>
            </w:r>
          </w:p>
        </w:tc>
        <w:tc>
          <w:tcPr>
            <w:tcW w:w="7087" w:type="dxa"/>
          </w:tcPr>
          <w:p w14:paraId="001025F5" w14:textId="44A5CA64"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FC67EC">
              <w:rPr>
                <w:rFonts w:asciiTheme="majorEastAsia" w:eastAsiaTheme="majorEastAsia" w:hAnsiTheme="majorEastAsia" w:hint="eastAsia"/>
                <w:sz w:val="16"/>
                <w:szCs w:val="16"/>
              </w:rPr>
              <w:t>三十六</w:t>
            </w:r>
            <w:r w:rsidRPr="005F4468">
              <w:rPr>
                <w:rFonts w:asciiTheme="majorEastAsia" w:eastAsiaTheme="majorEastAsia" w:hAnsiTheme="majorEastAsia" w:hint="eastAsia"/>
                <w:sz w:val="16"/>
                <w:szCs w:val="16"/>
              </w:rPr>
              <w:t>条（</w:t>
            </w:r>
            <w:r w:rsidR="00044CF8"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3B270919" w14:textId="4BC6BA2F"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 xml:space="preserve">　</w:t>
            </w:r>
            <w:r w:rsidR="001C4D8E">
              <w:rPr>
                <w:rFonts w:hint="eastAsia"/>
                <w:sz w:val="16"/>
                <w:szCs w:val="16"/>
              </w:rPr>
              <w:t>専門職</w:t>
            </w:r>
            <w:r w:rsidRPr="005F4468">
              <w:rPr>
                <w:rFonts w:hint="eastAsia"/>
                <w:sz w:val="16"/>
                <w:szCs w:val="16"/>
              </w:rPr>
              <w:t>大学は、当該</w:t>
            </w:r>
            <w:r w:rsidR="001C4D8E">
              <w:rPr>
                <w:rFonts w:hint="eastAsia"/>
                <w:sz w:val="16"/>
                <w:szCs w:val="16"/>
              </w:rPr>
              <w:t>専門職</w:t>
            </w:r>
            <w:r w:rsidRPr="005F4468">
              <w:rPr>
                <w:rFonts w:hint="eastAsia"/>
                <w:sz w:val="16"/>
                <w:szCs w:val="16"/>
              </w:rPr>
              <w:t>大学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6394C591" w14:textId="252AE30A"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 xml:space="preserve">２　</w:t>
            </w:r>
            <w:r w:rsidR="001C4D8E">
              <w:rPr>
                <w:rFonts w:hint="eastAsia"/>
                <w:sz w:val="16"/>
                <w:szCs w:val="16"/>
              </w:rPr>
              <w:t>専門職</w:t>
            </w:r>
            <w:r w:rsidRPr="005F4468">
              <w:rPr>
                <w:rFonts w:hint="eastAsia"/>
                <w:sz w:val="16"/>
                <w:szCs w:val="16"/>
              </w:rPr>
              <w:t>大学は、学生に対する教育の充実を図るため、当該</w:t>
            </w:r>
            <w:r w:rsidR="001C4D8E">
              <w:rPr>
                <w:rFonts w:hint="eastAsia"/>
                <w:sz w:val="16"/>
                <w:szCs w:val="16"/>
              </w:rPr>
              <w:t>専門職</w:t>
            </w:r>
            <w:r w:rsidRPr="005F4468">
              <w:rPr>
                <w:rFonts w:hint="eastAsia"/>
                <w:sz w:val="16"/>
                <w:szCs w:val="16"/>
              </w:rPr>
              <w:t>大学の授業の内容及び方法を改善するための組織的な研修及び研究を行うものとする。</w:t>
            </w:r>
          </w:p>
          <w:p w14:paraId="068CE8BF" w14:textId="53DCAF59" w:rsidR="00C42A70" w:rsidRPr="005F4468" w:rsidRDefault="00923F26" w:rsidP="00923F26">
            <w:pPr>
              <w:widowControl/>
              <w:snapToGrid w:val="0"/>
              <w:spacing w:line="180" w:lineRule="exact"/>
              <w:ind w:left="160" w:hangingChars="100" w:hanging="160"/>
              <w:rPr>
                <w:rFonts w:ascii="ＭＳ Ｐ明朝" w:eastAsia="ＭＳ Ｐ明朝" w:hAnsi="ＭＳ Ｐ明朝"/>
                <w:sz w:val="16"/>
                <w:szCs w:val="18"/>
              </w:rPr>
            </w:pPr>
            <w:r w:rsidRPr="005F4468">
              <w:rPr>
                <w:rFonts w:hint="eastAsia"/>
                <w:sz w:val="16"/>
                <w:szCs w:val="16"/>
              </w:rPr>
              <w:t xml:space="preserve">３　</w:t>
            </w:r>
            <w:r w:rsidR="001C4D8E">
              <w:rPr>
                <w:rFonts w:hint="eastAsia"/>
                <w:sz w:val="16"/>
                <w:szCs w:val="16"/>
              </w:rPr>
              <w:t>専門職</w:t>
            </w:r>
            <w:r w:rsidRPr="005F4468">
              <w:rPr>
                <w:rFonts w:hint="eastAsia"/>
                <w:sz w:val="16"/>
                <w:szCs w:val="16"/>
              </w:rPr>
              <w:t>大学は、指導補助者（教員を除く。）に対し、必要な研修を行うものとする。</w:t>
            </w:r>
          </w:p>
        </w:tc>
        <w:tc>
          <w:tcPr>
            <w:tcW w:w="2267" w:type="dxa"/>
          </w:tcPr>
          <w:p w14:paraId="5CE51956" w14:textId="42B51B57" w:rsidR="00C42A70" w:rsidRPr="005F4468" w:rsidRDefault="00C42A70" w:rsidP="00C9272B">
            <w:pPr>
              <w:spacing w:line="180" w:lineRule="exact"/>
              <w:rPr>
                <w:rFonts w:asciiTheme="majorEastAsia" w:eastAsiaTheme="majorEastAsia" w:hAnsiTheme="majorEastAsia"/>
                <w:bCs/>
                <w:sz w:val="16"/>
                <w:szCs w:val="16"/>
              </w:rPr>
            </w:pPr>
          </w:p>
        </w:tc>
      </w:tr>
      <w:tr w:rsidR="005F4468" w:rsidRPr="005F4468" w14:paraId="0BECD5DC" w14:textId="77777777" w:rsidTr="00544F1D">
        <w:tc>
          <w:tcPr>
            <w:tcW w:w="421" w:type="dxa"/>
            <w:shd w:val="clear" w:color="auto" w:fill="D9E2F3" w:themeFill="accent5" w:themeFillTint="33"/>
            <w:vAlign w:val="center"/>
          </w:tcPr>
          <w:p w14:paraId="40D3C924" w14:textId="77777777" w:rsidR="00C42A70" w:rsidRPr="005F4468" w:rsidRDefault="00C42A70" w:rsidP="00544F1D">
            <w:pPr>
              <w:spacing w:line="280" w:lineRule="exact"/>
              <w:jc w:val="center"/>
              <w:rPr>
                <w:rFonts w:asciiTheme="minorEastAsia" w:hAnsiTheme="minorEastAsia"/>
                <w:sz w:val="20"/>
                <w:szCs w:val="18"/>
              </w:rPr>
            </w:pPr>
          </w:p>
        </w:tc>
        <w:tc>
          <w:tcPr>
            <w:tcW w:w="9354" w:type="dxa"/>
            <w:gridSpan w:val="2"/>
            <w:shd w:val="clear" w:color="auto" w:fill="D9E2F3" w:themeFill="accent5" w:themeFillTint="33"/>
            <w:vAlign w:val="center"/>
          </w:tcPr>
          <w:p w14:paraId="21B0850C" w14:textId="3A5C28DF" w:rsidR="00C42A70" w:rsidRPr="005F4468" w:rsidRDefault="00C42A70" w:rsidP="00394F15">
            <w:pPr>
              <w:spacing w:line="280" w:lineRule="exact"/>
              <w:rPr>
                <w:rFonts w:asciiTheme="minorEastAsia" w:hAnsiTheme="minorEastAsia"/>
                <w:sz w:val="20"/>
                <w:szCs w:val="18"/>
              </w:rPr>
            </w:pPr>
            <w:r w:rsidRPr="005F4468">
              <w:rPr>
                <w:rFonts w:asciiTheme="minorEastAsia" w:hAnsiTheme="minorEastAsia" w:hint="eastAsia"/>
                <w:sz w:val="20"/>
                <w:szCs w:val="18"/>
              </w:rPr>
              <w:t>大学院設置基準</w:t>
            </w:r>
          </w:p>
        </w:tc>
      </w:tr>
      <w:tr w:rsidR="005F4468" w:rsidRPr="005F4468" w14:paraId="112B395C" w14:textId="77777777" w:rsidTr="00426131">
        <w:tc>
          <w:tcPr>
            <w:tcW w:w="421" w:type="dxa"/>
            <w:vAlign w:val="center"/>
          </w:tcPr>
          <w:p w14:paraId="5B81444F" w14:textId="7AF4BFF5"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⑥</w:t>
            </w:r>
          </w:p>
        </w:tc>
        <w:tc>
          <w:tcPr>
            <w:tcW w:w="7087" w:type="dxa"/>
          </w:tcPr>
          <w:p w14:paraId="0B2DF5DB" w14:textId="16CEB03D"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2B1E45" w:rsidRPr="005F4468">
              <w:rPr>
                <w:rFonts w:asciiTheme="majorEastAsia" w:eastAsiaTheme="majorEastAsia" w:hAnsiTheme="majorEastAsia" w:hint="eastAsia"/>
                <w:sz w:val="16"/>
                <w:szCs w:val="16"/>
              </w:rPr>
              <w:t>九</w:t>
            </w:r>
            <w:r w:rsidRPr="005F4468">
              <w:rPr>
                <w:rFonts w:asciiTheme="majorEastAsia" w:eastAsiaTheme="majorEastAsia" w:hAnsiTheme="majorEastAsia" w:hint="eastAsia"/>
                <w:sz w:val="16"/>
                <w:szCs w:val="16"/>
              </w:rPr>
              <w:t>条の三（</w:t>
            </w:r>
            <w:r w:rsidR="002B1E45"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184138D0" w14:textId="037264A5"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 xml:space="preserve">　大学院は、当該大学院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192D4760" w14:textId="4AD2B42E"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大学院は、学生に対する教育の充実を図るため、当該大学院の授業及び研究指導の内容及び方法を改善するための組織的な研修及び研究を行うものとする。</w:t>
            </w:r>
          </w:p>
          <w:p w14:paraId="7D3D9790" w14:textId="10572A0C" w:rsidR="00C42A70" w:rsidRPr="005F4468" w:rsidRDefault="00876E95" w:rsidP="00876E95">
            <w:pPr>
              <w:widowControl/>
              <w:snapToGrid w:val="0"/>
              <w:spacing w:line="180" w:lineRule="exact"/>
              <w:ind w:left="160" w:hangingChars="100" w:hanging="160"/>
              <w:rPr>
                <w:rFonts w:ascii="ＭＳ Ｐ明朝" w:eastAsia="ＭＳ Ｐ明朝" w:hAnsi="ＭＳ Ｐ明朝"/>
                <w:sz w:val="16"/>
                <w:szCs w:val="18"/>
              </w:rPr>
            </w:pPr>
            <w:r w:rsidRPr="005F4468">
              <w:rPr>
                <w:rFonts w:asciiTheme="minorEastAsia" w:hAnsiTheme="minorEastAsia" w:hint="eastAsia"/>
                <w:sz w:val="16"/>
                <w:szCs w:val="16"/>
              </w:rPr>
              <w:t>３　大学院は、第十二条第二項の規定により授業科目について補助する者（教員を除く。）に対し、必要な研修を行うものとする。</w:t>
            </w:r>
          </w:p>
        </w:tc>
        <w:tc>
          <w:tcPr>
            <w:tcW w:w="2267" w:type="dxa"/>
          </w:tcPr>
          <w:p w14:paraId="3EEC7AAE" w14:textId="39997F62" w:rsidR="00C42A70" w:rsidRPr="005F4468" w:rsidRDefault="00C42A70" w:rsidP="007C5430">
            <w:pPr>
              <w:spacing w:line="180" w:lineRule="exact"/>
              <w:rPr>
                <w:rFonts w:asciiTheme="majorEastAsia" w:eastAsiaTheme="majorEastAsia" w:hAnsiTheme="majorEastAsia"/>
                <w:sz w:val="16"/>
                <w:szCs w:val="16"/>
              </w:rPr>
            </w:pPr>
          </w:p>
        </w:tc>
      </w:tr>
      <w:tr w:rsidR="005F4468" w:rsidRPr="005F4468" w14:paraId="2F824033" w14:textId="77777777" w:rsidTr="00272792">
        <w:tc>
          <w:tcPr>
            <w:tcW w:w="421" w:type="dxa"/>
            <w:shd w:val="clear" w:color="auto" w:fill="D9E2F3" w:themeFill="accent5" w:themeFillTint="33"/>
            <w:vAlign w:val="center"/>
          </w:tcPr>
          <w:p w14:paraId="1AC458E2" w14:textId="77777777" w:rsidR="00C42A70" w:rsidRPr="005F4468" w:rsidRDefault="00C42A70" w:rsidP="00124CEB">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D3042DF" w14:textId="4C16CB52" w:rsidR="00C42A70" w:rsidRPr="005F4468" w:rsidRDefault="00C42A70" w:rsidP="00124CEB">
            <w:pPr>
              <w:spacing w:line="280" w:lineRule="exact"/>
              <w:rPr>
                <w:rFonts w:asciiTheme="minorEastAsia" w:hAnsiTheme="minorEastAsia"/>
                <w:sz w:val="20"/>
                <w:szCs w:val="18"/>
              </w:rPr>
            </w:pPr>
            <w:r w:rsidRPr="005F4468">
              <w:rPr>
                <w:rFonts w:asciiTheme="minorEastAsia" w:hAnsiTheme="minorEastAsia" w:hint="eastAsia"/>
                <w:sz w:val="20"/>
                <w:szCs w:val="18"/>
              </w:rPr>
              <w:t>関係事項</w:t>
            </w:r>
          </w:p>
        </w:tc>
      </w:tr>
      <w:tr w:rsidR="005F4468" w:rsidRPr="005F4468" w14:paraId="2C399D2E" w14:textId="77777777" w:rsidTr="00426131">
        <w:tc>
          <w:tcPr>
            <w:tcW w:w="421" w:type="dxa"/>
            <w:vAlign w:val="center"/>
          </w:tcPr>
          <w:p w14:paraId="6FC54828" w14:textId="0053804E" w:rsidR="00C42A70" w:rsidRPr="005F4468" w:rsidRDefault="00633152"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⑦</w:t>
            </w:r>
          </w:p>
        </w:tc>
        <w:tc>
          <w:tcPr>
            <w:tcW w:w="7087" w:type="dxa"/>
            <w:shd w:val="clear" w:color="auto" w:fill="auto"/>
          </w:tcPr>
          <w:p w14:paraId="1F056181" w14:textId="2182D78A" w:rsidR="00C42A70" w:rsidRPr="005F4468" w:rsidRDefault="00C42A70"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学</w:t>
            </w:r>
            <w:r w:rsidR="00FD2E4E">
              <w:rPr>
                <w:rFonts w:asciiTheme="majorEastAsia" w:eastAsiaTheme="majorEastAsia" w:hAnsiTheme="majorEastAsia" w:hint="eastAsia"/>
                <w:sz w:val="16"/>
                <w:szCs w:val="16"/>
              </w:rPr>
              <w:t>修</w:t>
            </w:r>
            <w:r w:rsidRPr="005F4468">
              <w:rPr>
                <w:rFonts w:asciiTheme="majorEastAsia" w:eastAsiaTheme="majorEastAsia" w:hAnsiTheme="majorEastAsia" w:hint="eastAsia"/>
                <w:sz w:val="16"/>
                <w:szCs w:val="16"/>
              </w:rPr>
              <w:t>成果</w:t>
            </w:r>
          </w:p>
          <w:p w14:paraId="3554ACB7" w14:textId="41532277" w:rsidR="00C42A70" w:rsidRPr="005F4468" w:rsidRDefault="00C42A70" w:rsidP="005B5AF3">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学生の学</w:t>
            </w:r>
            <w:r w:rsidR="00FD2E4E">
              <w:rPr>
                <w:rFonts w:asciiTheme="minorEastAsia" w:hAnsiTheme="minorEastAsia" w:hint="eastAsia"/>
                <w:sz w:val="16"/>
                <w:szCs w:val="16"/>
              </w:rPr>
              <w:t>修</w:t>
            </w:r>
            <w:r w:rsidRPr="005F4468">
              <w:rPr>
                <w:rFonts w:asciiTheme="minorEastAsia" w:hAnsiTheme="minorEastAsia" w:hint="eastAsia"/>
                <w:sz w:val="16"/>
                <w:szCs w:val="16"/>
              </w:rPr>
              <w:t>成果を適切に把握</w:t>
            </w:r>
            <w:r w:rsidR="00FD2E4E">
              <w:rPr>
                <w:rFonts w:asciiTheme="minorEastAsia" w:hAnsiTheme="minorEastAsia" w:hint="eastAsia"/>
                <w:sz w:val="16"/>
                <w:szCs w:val="16"/>
              </w:rPr>
              <w:t>し評価</w:t>
            </w:r>
            <w:r w:rsidRPr="005F4468">
              <w:rPr>
                <w:rFonts w:asciiTheme="minorEastAsia" w:hAnsiTheme="minorEastAsia" w:hint="eastAsia"/>
                <w:sz w:val="16"/>
                <w:szCs w:val="16"/>
              </w:rPr>
              <w:t>する取組みを行っている。</w:t>
            </w:r>
          </w:p>
        </w:tc>
        <w:tc>
          <w:tcPr>
            <w:tcW w:w="2267" w:type="dxa"/>
            <w:shd w:val="clear" w:color="auto" w:fill="auto"/>
            <w:vAlign w:val="center"/>
          </w:tcPr>
          <w:p w14:paraId="08AB3C6B" w14:textId="12F663BB" w:rsidR="00C42A70" w:rsidRPr="005F4468" w:rsidRDefault="00C42A70" w:rsidP="00EB57F7">
            <w:pPr>
              <w:spacing w:line="180" w:lineRule="exact"/>
              <w:rPr>
                <w:rFonts w:asciiTheme="majorEastAsia" w:eastAsiaTheme="majorEastAsia" w:hAnsiTheme="majorEastAsia"/>
                <w:bCs/>
                <w:sz w:val="16"/>
                <w:szCs w:val="16"/>
              </w:rPr>
            </w:pPr>
          </w:p>
        </w:tc>
      </w:tr>
      <w:tr w:rsidR="00FD2E4E" w:rsidRPr="005F4468" w14:paraId="1C84F9D3" w14:textId="77777777" w:rsidTr="00426131">
        <w:tc>
          <w:tcPr>
            <w:tcW w:w="421" w:type="dxa"/>
            <w:vAlign w:val="center"/>
          </w:tcPr>
          <w:p w14:paraId="2CA40996" w14:textId="5B08D9EF" w:rsidR="00FD2E4E" w:rsidRPr="005F4468" w:rsidRDefault="00FD2E4E" w:rsidP="005B5AF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7087" w:type="dxa"/>
            <w:shd w:val="clear" w:color="auto" w:fill="auto"/>
          </w:tcPr>
          <w:p w14:paraId="4A3D2ABB" w14:textId="77777777" w:rsidR="00FD2E4E" w:rsidRPr="00652F9C" w:rsidRDefault="00FD2E4E" w:rsidP="00FD2E4E">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設置計画履行状況等調査の結果を踏まえた是正・改善</w:t>
            </w:r>
          </w:p>
          <w:p w14:paraId="2C108600" w14:textId="279D2EA9" w:rsidR="00FD2E4E" w:rsidRPr="005F4468" w:rsidRDefault="00FD2E4E" w:rsidP="00FD2E4E">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設置計画履行状況等調査の結果を踏まえた大学の教育活動等の是正または改善に関する文部科学大臣の意見に対して講じた措置を踏まえ、是正または改善に努めている。</w:t>
            </w:r>
          </w:p>
        </w:tc>
        <w:tc>
          <w:tcPr>
            <w:tcW w:w="2267" w:type="dxa"/>
            <w:shd w:val="clear" w:color="auto" w:fill="auto"/>
            <w:vAlign w:val="center"/>
          </w:tcPr>
          <w:p w14:paraId="10F184EC" w14:textId="77777777" w:rsidR="00FD2E4E" w:rsidRPr="005F4468" w:rsidRDefault="00FD2E4E" w:rsidP="00EB57F7">
            <w:pPr>
              <w:spacing w:line="180" w:lineRule="exact"/>
              <w:rPr>
                <w:rFonts w:asciiTheme="majorEastAsia" w:eastAsiaTheme="majorEastAsia" w:hAnsiTheme="majorEastAsia"/>
                <w:bCs/>
                <w:sz w:val="16"/>
                <w:szCs w:val="16"/>
              </w:rPr>
            </w:pPr>
          </w:p>
        </w:tc>
      </w:tr>
    </w:tbl>
    <w:p w14:paraId="314DDDA8" w14:textId="6BDB9F6B" w:rsidR="00A66324" w:rsidRDefault="00A66324" w:rsidP="00970B35">
      <w:pPr>
        <w:widowControl/>
        <w:spacing w:line="20" w:lineRule="exact"/>
        <w:jc w:val="left"/>
      </w:pPr>
      <w:r w:rsidRPr="005F4468">
        <w:br w:type="page"/>
      </w:r>
    </w:p>
    <w:p w14:paraId="0FDEB4C8" w14:textId="29D30FA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7" w:name="_Toc158797560"/>
      <w:r w:rsidR="001F10AF" w:rsidRPr="00C96D95">
        <w:rPr>
          <w:rFonts w:ascii="ＭＳ Ｐゴシック" w:eastAsia="ＭＳ Ｐゴシック" w:hAnsi="ＭＳ Ｐゴシック" w:hint="eastAsia"/>
          <w:color w:val="FFFFFF" w:themeColor="background1"/>
          <w:sz w:val="32"/>
          <w:szCs w:val="32"/>
          <w:shd w:val="clear" w:color="auto" w:fill="0070C0"/>
        </w:rPr>
        <w:t>リ</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財務に関すること</w:t>
      </w:r>
      <w:bookmarkEnd w:id="17"/>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20B8F99" w14:textId="30036B5A" w:rsidR="000B404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2B57A3" w14:textId="77777777" w:rsidTr="00A030C0">
        <w:trPr>
          <w:trHeight w:val="11100"/>
        </w:trPr>
        <w:tc>
          <w:tcPr>
            <w:tcW w:w="4870" w:type="dxa"/>
            <w:gridSpan w:val="2"/>
          </w:tcPr>
          <w:p w14:paraId="24E803B9" w14:textId="77777777" w:rsidR="00A030C0" w:rsidRPr="006A7FA6" w:rsidRDefault="00A030C0" w:rsidP="00A030C0">
            <w:pPr>
              <w:pStyle w:val="af7"/>
            </w:pPr>
          </w:p>
        </w:tc>
        <w:tc>
          <w:tcPr>
            <w:tcW w:w="4871" w:type="dxa"/>
          </w:tcPr>
          <w:p w14:paraId="73E389D3" w14:textId="77777777" w:rsidR="00A030C0" w:rsidRPr="006A7FA6" w:rsidRDefault="00A030C0" w:rsidP="00A030C0">
            <w:pPr>
              <w:pStyle w:val="af7"/>
              <w:rPr>
                <w:szCs w:val="20"/>
              </w:rPr>
            </w:pPr>
          </w:p>
        </w:tc>
      </w:tr>
      <w:tr w:rsidR="00A030C0" w14:paraId="1BF615B3" w14:textId="77777777" w:rsidTr="00A030C0">
        <w:trPr>
          <w:trHeight w:val="624"/>
        </w:trPr>
        <w:tc>
          <w:tcPr>
            <w:tcW w:w="1555" w:type="dxa"/>
            <w:vAlign w:val="center"/>
          </w:tcPr>
          <w:p w14:paraId="48CE0F4F"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42E36B9" w14:textId="2A8112F8" w:rsidR="00A030C0" w:rsidRPr="009E1162" w:rsidRDefault="00A030C0" w:rsidP="00A030C0">
            <w:pPr>
              <w:pStyle w:val="af9"/>
            </w:pPr>
          </w:p>
        </w:tc>
      </w:tr>
      <w:tr w:rsidR="00A030C0" w14:paraId="016336D4" w14:textId="77777777" w:rsidTr="00A030C0">
        <w:trPr>
          <w:trHeight w:val="624"/>
        </w:trPr>
        <w:tc>
          <w:tcPr>
            <w:tcW w:w="1555" w:type="dxa"/>
            <w:vAlign w:val="center"/>
          </w:tcPr>
          <w:p w14:paraId="4AAB3A3C" w14:textId="77777777" w:rsidR="00A030C0" w:rsidRPr="009E1162" w:rsidRDefault="00A030C0" w:rsidP="00A030C0">
            <w:pPr>
              <w:pStyle w:val="af9"/>
            </w:pPr>
            <w:r w:rsidRPr="009E1162">
              <w:rPr>
                <w:rFonts w:hint="eastAsia"/>
              </w:rPr>
              <w:t>優れた点</w:t>
            </w:r>
          </w:p>
        </w:tc>
        <w:tc>
          <w:tcPr>
            <w:tcW w:w="8186" w:type="dxa"/>
            <w:gridSpan w:val="2"/>
            <w:vAlign w:val="center"/>
          </w:tcPr>
          <w:p w14:paraId="25E5F135" w14:textId="77777777" w:rsidR="00A030C0" w:rsidRPr="009E1162" w:rsidRDefault="00A030C0" w:rsidP="00A030C0">
            <w:pPr>
              <w:pStyle w:val="af9"/>
            </w:pPr>
          </w:p>
        </w:tc>
      </w:tr>
      <w:tr w:rsidR="00A030C0" w14:paraId="7D5DA580" w14:textId="77777777" w:rsidTr="00A030C0">
        <w:trPr>
          <w:trHeight w:val="624"/>
        </w:trPr>
        <w:tc>
          <w:tcPr>
            <w:tcW w:w="1555" w:type="dxa"/>
            <w:vAlign w:val="center"/>
          </w:tcPr>
          <w:p w14:paraId="563B1BC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A6C844" w14:textId="77777777" w:rsidR="00A030C0" w:rsidRPr="009E1162" w:rsidRDefault="00A030C0" w:rsidP="00A030C0">
            <w:pPr>
              <w:pStyle w:val="af9"/>
            </w:pPr>
          </w:p>
        </w:tc>
      </w:tr>
    </w:tbl>
    <w:p w14:paraId="560CC64C"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0619C8" w14:textId="77777777" w:rsidR="00EC5810" w:rsidRDefault="00EC5810" w:rsidP="00A45770">
      <w:pPr>
        <w:widowControl/>
        <w:spacing w:line="400" w:lineRule="exact"/>
        <w:jc w:val="left"/>
        <w:rPr>
          <w:rFonts w:asciiTheme="majorEastAsia" w:eastAsiaTheme="majorEastAsia" w:hAnsiTheme="majorEastAsia"/>
          <w:sz w:val="28"/>
          <w:szCs w:val="28"/>
        </w:rPr>
      </w:pPr>
    </w:p>
    <w:p w14:paraId="48A7D871" w14:textId="59B5F7A4" w:rsidR="00B90539" w:rsidRDefault="00B90539" w:rsidP="00A45770">
      <w:pPr>
        <w:widowControl/>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1"/>
        <w:tblW w:w="9775" w:type="dxa"/>
        <w:tblLayout w:type="fixed"/>
        <w:tblLook w:val="04A0" w:firstRow="1" w:lastRow="0" w:firstColumn="1" w:lastColumn="0" w:noHBand="0" w:noVBand="1"/>
      </w:tblPr>
      <w:tblGrid>
        <w:gridCol w:w="421"/>
        <w:gridCol w:w="6804"/>
        <w:gridCol w:w="2550"/>
      </w:tblGrid>
      <w:tr w:rsidR="00C20DEF" w:rsidRPr="00BA1688" w14:paraId="6470AAE9" w14:textId="77777777" w:rsidTr="00C20DEF">
        <w:tc>
          <w:tcPr>
            <w:tcW w:w="421" w:type="dxa"/>
            <w:vMerge w:val="restart"/>
            <w:shd w:val="clear" w:color="auto" w:fill="FFFFFF" w:themeFill="background1"/>
          </w:tcPr>
          <w:p w14:paraId="17BCDDDD" w14:textId="5EC097A8" w:rsidR="00C20DEF" w:rsidRPr="00B752C7" w:rsidRDefault="00C20DEF" w:rsidP="00BA1688">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638D99BA" w14:textId="7EC647C9"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A4F6F61" w14:textId="34EA342F"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A1688" w14:paraId="76B0A4DD" w14:textId="77777777" w:rsidTr="00C20DEF">
        <w:tc>
          <w:tcPr>
            <w:tcW w:w="421" w:type="dxa"/>
            <w:vMerge/>
            <w:shd w:val="clear" w:color="auto" w:fill="FFFFFF" w:themeFill="background1"/>
            <w:vAlign w:val="center"/>
          </w:tcPr>
          <w:p w14:paraId="005A46C2" w14:textId="77777777" w:rsidR="00C20DEF" w:rsidRPr="00BA1688" w:rsidRDefault="00C20DEF"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159A235" w14:textId="196BE9C1" w:rsidR="00C20DEF" w:rsidRPr="00BA1688" w:rsidRDefault="00CC06E7" w:rsidP="00BA1688">
            <w:pPr>
              <w:spacing w:line="280" w:lineRule="exact"/>
              <w:rPr>
                <w:rFonts w:asciiTheme="minorEastAsia" w:hAnsiTheme="minorEastAsia"/>
                <w:sz w:val="20"/>
                <w:szCs w:val="18"/>
              </w:rPr>
            </w:pPr>
            <w:r>
              <w:rPr>
                <w:rFonts w:asciiTheme="minorEastAsia" w:hAnsiTheme="minorEastAsia" w:hint="eastAsia"/>
                <w:sz w:val="20"/>
                <w:szCs w:val="18"/>
              </w:rPr>
              <w:t>専門職</w:t>
            </w:r>
            <w:r w:rsidR="00C20DEF" w:rsidRPr="00BA1688">
              <w:rPr>
                <w:rFonts w:asciiTheme="minorEastAsia" w:hAnsiTheme="minorEastAsia" w:hint="eastAsia"/>
                <w:sz w:val="20"/>
                <w:szCs w:val="18"/>
              </w:rPr>
              <w:t>大学設置基準</w:t>
            </w:r>
          </w:p>
        </w:tc>
      </w:tr>
      <w:tr w:rsidR="00C42A70" w:rsidRPr="00BA1688" w14:paraId="625E82F2" w14:textId="77777777" w:rsidTr="00272792">
        <w:tc>
          <w:tcPr>
            <w:tcW w:w="421" w:type="dxa"/>
            <w:vAlign w:val="center"/>
          </w:tcPr>
          <w:p w14:paraId="7AB24EA5" w14:textId="475E2892"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71B1BBC7" w14:textId="161C93FF"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w:t>
            </w:r>
            <w:r w:rsidR="00241AE0">
              <w:rPr>
                <w:rFonts w:asciiTheme="majorEastAsia" w:eastAsiaTheme="majorEastAsia" w:hAnsiTheme="majorEastAsia" w:hint="eastAsia"/>
                <w:sz w:val="16"/>
                <w:szCs w:val="16"/>
              </w:rPr>
              <w:t>五十三</w:t>
            </w:r>
            <w:r w:rsidRPr="00BA1688">
              <w:rPr>
                <w:rFonts w:asciiTheme="majorEastAsia" w:eastAsiaTheme="majorEastAsia" w:hAnsiTheme="majorEastAsia" w:hint="eastAsia"/>
                <w:sz w:val="16"/>
                <w:szCs w:val="16"/>
              </w:rPr>
              <w:t>条（教育研究環境の整備）</w:t>
            </w:r>
          </w:p>
          <w:p w14:paraId="4A7DA71F" w14:textId="72223979" w:rsidR="00C42A70" w:rsidRPr="00426131" w:rsidRDefault="00C42A70" w:rsidP="00876E95">
            <w:pPr>
              <w:widowControl/>
              <w:snapToGrid w:val="0"/>
              <w:spacing w:line="180" w:lineRule="exact"/>
              <w:rPr>
                <w:rFonts w:asciiTheme="minorEastAsia" w:hAnsiTheme="minorEastAsia"/>
                <w:sz w:val="16"/>
                <w:szCs w:val="16"/>
              </w:rPr>
            </w:pPr>
            <w:r w:rsidRPr="00BA1688">
              <w:rPr>
                <w:rFonts w:asciiTheme="minorEastAsia" w:hAnsiTheme="minorEastAsia" w:hint="eastAsia"/>
                <w:sz w:val="16"/>
                <w:szCs w:val="16"/>
              </w:rPr>
              <w:t xml:space="preserve">　</w:t>
            </w:r>
            <w:r w:rsidR="001D3ACF">
              <w:rPr>
                <w:rFonts w:asciiTheme="minorEastAsia" w:hAnsiTheme="minorEastAsia" w:hint="eastAsia"/>
                <w:sz w:val="16"/>
                <w:szCs w:val="16"/>
              </w:rPr>
              <w:t>専門職</w:t>
            </w:r>
            <w:r w:rsidRPr="00BA1688">
              <w:rPr>
                <w:rFonts w:asciiTheme="minorEastAsia" w:hAnsiTheme="minorEastAsia" w:hint="eastAsia"/>
                <w:sz w:val="16"/>
                <w:szCs w:val="16"/>
              </w:rPr>
              <w:t>大学は、その教育研究上の目的を達成するため、必要な経費の確保等により、教育研究にふさわしい環境の整備に努めるものとする。</w:t>
            </w:r>
          </w:p>
        </w:tc>
        <w:tc>
          <w:tcPr>
            <w:tcW w:w="2550" w:type="dxa"/>
          </w:tcPr>
          <w:p w14:paraId="51812468" w14:textId="50ADD9EF" w:rsidR="00C42A70" w:rsidRPr="00970B35" w:rsidRDefault="00C42A70" w:rsidP="00BA1688">
            <w:pPr>
              <w:spacing w:line="180" w:lineRule="exact"/>
              <w:rPr>
                <w:rFonts w:asciiTheme="majorEastAsia" w:eastAsiaTheme="majorEastAsia" w:hAnsiTheme="majorEastAsia"/>
                <w:bCs/>
                <w:sz w:val="16"/>
                <w:szCs w:val="16"/>
              </w:rPr>
            </w:pPr>
          </w:p>
        </w:tc>
      </w:tr>
      <w:tr w:rsidR="00C42A70" w:rsidRPr="00BA1688" w14:paraId="475D8EB3" w14:textId="05DC80F7" w:rsidTr="00272792">
        <w:tc>
          <w:tcPr>
            <w:tcW w:w="421" w:type="dxa"/>
            <w:shd w:val="clear" w:color="auto" w:fill="D9E2F3" w:themeFill="accent5" w:themeFillTint="33"/>
            <w:vAlign w:val="center"/>
          </w:tcPr>
          <w:p w14:paraId="35B55946" w14:textId="0660FC43" w:rsidR="00C42A70" w:rsidRPr="00BA1688" w:rsidRDefault="00C42A70"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ED25D99" w14:textId="74BCB0EE" w:rsidR="00C42A70" w:rsidRPr="00BA1688" w:rsidRDefault="00C42A70"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大学院設置基準</w:t>
            </w:r>
          </w:p>
        </w:tc>
      </w:tr>
      <w:tr w:rsidR="00C42A70" w:rsidRPr="00BA1688" w14:paraId="53E51120" w14:textId="07B61A93" w:rsidTr="00272792">
        <w:tc>
          <w:tcPr>
            <w:tcW w:w="421" w:type="dxa"/>
            <w:tcBorders>
              <w:top w:val="single" w:sz="4" w:space="0" w:color="auto"/>
            </w:tcBorders>
            <w:vAlign w:val="center"/>
          </w:tcPr>
          <w:p w14:paraId="3C3001BE" w14:textId="44B79DDA"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804" w:type="dxa"/>
            <w:tcBorders>
              <w:top w:val="single" w:sz="4" w:space="0" w:color="auto"/>
            </w:tcBorders>
          </w:tcPr>
          <w:p w14:paraId="6B3833E1" w14:textId="646E29A9"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第二十二条の三（教育研究環境の整備）</w:t>
            </w:r>
          </w:p>
          <w:p w14:paraId="662B2A2F" w14:textId="6C256E46" w:rsidR="00C42A70" w:rsidRPr="00BA1688" w:rsidRDefault="00C42A70" w:rsidP="00BA1688">
            <w:pPr>
              <w:spacing w:line="180" w:lineRule="exact"/>
              <w:rPr>
                <w:rFonts w:asciiTheme="majorEastAsia" w:eastAsiaTheme="majorEastAsia" w:hAnsiTheme="majorEastAsia"/>
                <w:sz w:val="16"/>
                <w:szCs w:val="16"/>
              </w:rPr>
            </w:pPr>
            <w:r w:rsidRPr="00BA1688">
              <w:rPr>
                <w:rFonts w:asciiTheme="minorEastAsia" w:hAnsiTheme="minorEastAsia" w:hint="eastAsia"/>
                <w:sz w:val="16"/>
                <w:szCs w:val="16"/>
              </w:rPr>
              <w:t xml:space="preserve">　大学院は、その教育研究上の目的を達成するため、必要な経費の確保等により、教育研究にふさわしい環境の整備に努めるものとする。</w:t>
            </w:r>
          </w:p>
        </w:tc>
        <w:tc>
          <w:tcPr>
            <w:tcW w:w="2550" w:type="dxa"/>
            <w:tcBorders>
              <w:top w:val="single" w:sz="4" w:space="0" w:color="auto"/>
            </w:tcBorders>
          </w:tcPr>
          <w:p w14:paraId="20FE3933" w14:textId="73045176" w:rsidR="00C42A70" w:rsidRPr="00970B35" w:rsidRDefault="00C42A70" w:rsidP="00BA1688">
            <w:pPr>
              <w:spacing w:line="180" w:lineRule="exact"/>
              <w:rPr>
                <w:rFonts w:asciiTheme="majorEastAsia" w:eastAsiaTheme="majorEastAsia" w:hAnsiTheme="majorEastAsia"/>
                <w:sz w:val="16"/>
              </w:rPr>
            </w:pPr>
          </w:p>
        </w:tc>
      </w:tr>
    </w:tbl>
    <w:p w14:paraId="44749C9E" w14:textId="77777777" w:rsidR="00A111C8" w:rsidRDefault="00A111C8" w:rsidP="00970B35">
      <w:pPr>
        <w:widowControl/>
        <w:spacing w:line="20" w:lineRule="exact"/>
        <w:jc w:val="left"/>
        <w:rPr>
          <w:rFonts w:asciiTheme="majorEastAsia" w:eastAsiaTheme="majorEastAsia" w:hAnsiTheme="majorEastAsia"/>
        </w:rPr>
      </w:pPr>
      <w:r>
        <w:rPr>
          <w:rFonts w:asciiTheme="majorEastAsia" w:eastAsiaTheme="majorEastAsia" w:hAnsiTheme="majorEastAsia"/>
        </w:rPr>
        <w:br w:type="page"/>
      </w:r>
    </w:p>
    <w:p w14:paraId="48A92227" w14:textId="2D5E12BD"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w w:val="90"/>
          <w:sz w:val="32"/>
          <w:szCs w:val="32"/>
          <w:shd w:val="clear" w:color="auto" w:fill="0070C0"/>
        </w:rPr>
        <w:t xml:space="preserve">　</w:t>
      </w:r>
      <w:bookmarkStart w:id="18" w:name="_Toc158797561"/>
      <w:r w:rsidR="001F10AF" w:rsidRPr="00D17F67">
        <w:rPr>
          <w:rFonts w:ascii="ＭＳ Ｐゴシック" w:eastAsia="ＭＳ Ｐゴシック" w:hAnsi="ＭＳ Ｐゴシック" w:hint="eastAsia"/>
          <w:color w:val="FFFFFF" w:themeColor="background1"/>
          <w:sz w:val="32"/>
          <w:szCs w:val="32"/>
          <w:shd w:val="clear" w:color="auto" w:fill="0070C0"/>
        </w:rPr>
        <w:t>ヌ</w:t>
      </w:r>
      <w:r w:rsidR="00D17F67">
        <w:rPr>
          <w:rFonts w:ascii="ＭＳ Ｐゴシック" w:eastAsia="ＭＳ Ｐゴシック" w:hAnsi="ＭＳ Ｐゴシック" w:hint="eastAsia"/>
          <w:color w:val="FFFFFF" w:themeColor="background1"/>
          <w:sz w:val="32"/>
          <w:szCs w:val="32"/>
          <w:shd w:val="clear" w:color="auto" w:fill="0070C0"/>
        </w:rPr>
        <w:t xml:space="preserve">　教育研究活動</w:t>
      </w:r>
      <w:r w:rsidR="00A07688">
        <w:rPr>
          <w:rFonts w:ascii="ＭＳ Ｐゴシック" w:eastAsia="ＭＳ Ｐゴシック" w:hAnsi="ＭＳ Ｐゴシック" w:hint="eastAsia"/>
          <w:color w:val="FFFFFF" w:themeColor="background1"/>
          <w:sz w:val="32"/>
          <w:szCs w:val="32"/>
          <w:shd w:val="clear" w:color="auto" w:fill="0070C0"/>
        </w:rPr>
        <w:t>推進のための環境整備</w:t>
      </w:r>
      <w:r w:rsidR="00D17F67">
        <w:rPr>
          <w:rFonts w:ascii="ＭＳ Ｐゴシック" w:eastAsia="ＭＳ Ｐゴシック" w:hAnsi="ＭＳ Ｐゴシック" w:hint="eastAsia"/>
          <w:color w:val="FFFFFF" w:themeColor="background1"/>
          <w:sz w:val="32"/>
          <w:szCs w:val="32"/>
          <w:shd w:val="clear" w:color="auto" w:fill="0070C0"/>
        </w:rPr>
        <w:t>等に関すること</w:t>
      </w:r>
      <w:bookmarkEnd w:id="18"/>
      <w:r w:rsidR="00937D5B">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w w:val="90"/>
          <w:sz w:val="32"/>
          <w:szCs w:val="32"/>
          <w:shd w:val="clear" w:color="auto" w:fill="0070C0"/>
        </w:rPr>
        <w:t xml:space="preserve">　　　</w:t>
      </w:r>
    </w:p>
    <w:p w14:paraId="4E9C2E60" w14:textId="46D922E9"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600713E" w14:textId="77777777" w:rsidTr="00A030C0">
        <w:trPr>
          <w:trHeight w:val="11100"/>
        </w:trPr>
        <w:tc>
          <w:tcPr>
            <w:tcW w:w="4870" w:type="dxa"/>
            <w:gridSpan w:val="2"/>
          </w:tcPr>
          <w:p w14:paraId="47C20593" w14:textId="7A1EF2AA" w:rsidR="00A030C0" w:rsidRPr="006A7FA6" w:rsidRDefault="00A030C0" w:rsidP="00A030C0">
            <w:pPr>
              <w:pStyle w:val="af7"/>
            </w:pPr>
          </w:p>
        </w:tc>
        <w:tc>
          <w:tcPr>
            <w:tcW w:w="4871" w:type="dxa"/>
          </w:tcPr>
          <w:p w14:paraId="795CBE60" w14:textId="77777777" w:rsidR="00A030C0" w:rsidRPr="006A7FA6" w:rsidRDefault="00A030C0" w:rsidP="00A030C0">
            <w:pPr>
              <w:pStyle w:val="af7"/>
              <w:rPr>
                <w:szCs w:val="20"/>
              </w:rPr>
            </w:pPr>
          </w:p>
        </w:tc>
      </w:tr>
      <w:tr w:rsidR="00A030C0" w14:paraId="6943EEF6" w14:textId="77777777" w:rsidTr="00A030C0">
        <w:trPr>
          <w:trHeight w:val="624"/>
        </w:trPr>
        <w:tc>
          <w:tcPr>
            <w:tcW w:w="1555" w:type="dxa"/>
            <w:vAlign w:val="center"/>
          </w:tcPr>
          <w:p w14:paraId="0A0547D8"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7A1E7BD" w14:textId="2AF89F89" w:rsidR="00A030C0" w:rsidRPr="009E1162" w:rsidRDefault="00A030C0" w:rsidP="00A030C0">
            <w:pPr>
              <w:pStyle w:val="af9"/>
            </w:pPr>
          </w:p>
        </w:tc>
      </w:tr>
      <w:tr w:rsidR="00A030C0" w14:paraId="7D183366" w14:textId="77777777" w:rsidTr="00A030C0">
        <w:trPr>
          <w:trHeight w:val="624"/>
        </w:trPr>
        <w:tc>
          <w:tcPr>
            <w:tcW w:w="1555" w:type="dxa"/>
            <w:vAlign w:val="center"/>
          </w:tcPr>
          <w:p w14:paraId="6E334122" w14:textId="77777777" w:rsidR="00A030C0" w:rsidRPr="009E1162" w:rsidRDefault="00A030C0" w:rsidP="00A030C0">
            <w:pPr>
              <w:pStyle w:val="af9"/>
            </w:pPr>
            <w:r w:rsidRPr="009E1162">
              <w:rPr>
                <w:rFonts w:hint="eastAsia"/>
              </w:rPr>
              <w:t>優れた点</w:t>
            </w:r>
          </w:p>
        </w:tc>
        <w:tc>
          <w:tcPr>
            <w:tcW w:w="8186" w:type="dxa"/>
            <w:gridSpan w:val="2"/>
            <w:vAlign w:val="center"/>
          </w:tcPr>
          <w:p w14:paraId="3F56B987" w14:textId="77777777" w:rsidR="00A030C0" w:rsidRPr="009E1162" w:rsidRDefault="00A030C0" w:rsidP="00A030C0">
            <w:pPr>
              <w:pStyle w:val="af9"/>
            </w:pPr>
          </w:p>
        </w:tc>
      </w:tr>
      <w:tr w:rsidR="00A030C0" w14:paraId="613CFFED" w14:textId="77777777" w:rsidTr="00A030C0">
        <w:trPr>
          <w:trHeight w:val="624"/>
        </w:trPr>
        <w:tc>
          <w:tcPr>
            <w:tcW w:w="1555" w:type="dxa"/>
            <w:vAlign w:val="center"/>
          </w:tcPr>
          <w:p w14:paraId="2478DB93"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B8C5245" w14:textId="77777777" w:rsidR="00A030C0" w:rsidRPr="009E1162" w:rsidRDefault="00A030C0" w:rsidP="00A030C0">
            <w:pPr>
              <w:pStyle w:val="af9"/>
            </w:pPr>
          </w:p>
        </w:tc>
      </w:tr>
    </w:tbl>
    <w:p w14:paraId="64E3B48B" w14:textId="143A3543" w:rsidR="00BB5B0E" w:rsidRDefault="00BB5B0E" w:rsidP="00BB5B0E">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1A09E8" w14:textId="77777777" w:rsidR="00EC5810" w:rsidRDefault="00EC5810" w:rsidP="009A3CEB">
      <w:pPr>
        <w:widowControl/>
        <w:spacing w:line="400" w:lineRule="exact"/>
        <w:jc w:val="left"/>
        <w:rPr>
          <w:rFonts w:asciiTheme="majorEastAsia" w:eastAsiaTheme="majorEastAsia" w:hAnsiTheme="majorEastAsia"/>
          <w:sz w:val="28"/>
          <w:szCs w:val="28"/>
        </w:rPr>
      </w:pPr>
    </w:p>
    <w:p w14:paraId="416C52DB" w14:textId="17E0AE3E" w:rsidR="009D150F" w:rsidRPr="00AD310A" w:rsidRDefault="009D150F" w:rsidP="009A3CE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007055AC">
        <w:rPr>
          <w:rFonts w:asciiTheme="majorEastAsia" w:eastAsiaTheme="majorEastAsia" w:hAnsiTheme="majorEastAsia" w:hint="eastAsia"/>
          <w:sz w:val="28"/>
          <w:szCs w:val="28"/>
        </w:rPr>
        <w:t>関係法令等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4"/>
        <w:tblW w:w="9775" w:type="dxa"/>
        <w:tblLayout w:type="fixed"/>
        <w:tblLook w:val="04A0" w:firstRow="1" w:lastRow="0" w:firstColumn="1" w:lastColumn="0" w:noHBand="0" w:noVBand="1"/>
      </w:tblPr>
      <w:tblGrid>
        <w:gridCol w:w="421"/>
        <w:gridCol w:w="6945"/>
        <w:gridCol w:w="2409"/>
      </w:tblGrid>
      <w:tr w:rsidR="00C20DEF" w:rsidRPr="00AD310A" w14:paraId="489A0CCB" w14:textId="77777777" w:rsidTr="00C20DEF">
        <w:tc>
          <w:tcPr>
            <w:tcW w:w="421" w:type="dxa"/>
            <w:vMerge w:val="restart"/>
            <w:shd w:val="clear" w:color="auto" w:fill="FFFFFF" w:themeFill="background1"/>
          </w:tcPr>
          <w:p w14:paraId="285693B6" w14:textId="7A780C9E" w:rsidR="00C20DEF" w:rsidRPr="00B752C7" w:rsidRDefault="00C20DEF" w:rsidP="007055A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73B36CB4" w14:textId="27775723" w:rsidR="00C20DEF" w:rsidRPr="00B752C7" w:rsidRDefault="00C20DEF" w:rsidP="007055A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455E2ABA" w14:textId="2851CD87" w:rsidR="00C20DEF" w:rsidRPr="00B752C7" w:rsidRDefault="00C20DEF" w:rsidP="00124CEB">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76CF8317" w14:textId="77777777" w:rsidTr="00C20DEF">
        <w:tc>
          <w:tcPr>
            <w:tcW w:w="421" w:type="dxa"/>
            <w:vMerge/>
            <w:shd w:val="clear" w:color="auto" w:fill="FFFFFF" w:themeFill="background1"/>
          </w:tcPr>
          <w:p w14:paraId="79157BCD" w14:textId="77777777" w:rsidR="00C20DEF" w:rsidRDefault="00C20DEF" w:rsidP="007055AC">
            <w:pPr>
              <w:rPr>
                <w:rFonts w:asciiTheme="minorEastAsia" w:hAnsiTheme="minorEastAsia"/>
                <w:sz w:val="20"/>
                <w:szCs w:val="18"/>
              </w:rPr>
            </w:pPr>
          </w:p>
        </w:tc>
        <w:tc>
          <w:tcPr>
            <w:tcW w:w="9354" w:type="dxa"/>
            <w:gridSpan w:val="2"/>
            <w:shd w:val="clear" w:color="auto" w:fill="D9E2F3" w:themeFill="accent5" w:themeFillTint="33"/>
            <w:vAlign w:val="center"/>
          </w:tcPr>
          <w:p w14:paraId="21B9FA99" w14:textId="087E8734" w:rsidR="00C20DEF" w:rsidRDefault="00C20DEF" w:rsidP="007055AC">
            <w:pPr>
              <w:rPr>
                <w:rFonts w:asciiTheme="majorEastAsia" w:eastAsiaTheme="majorEastAsia" w:hAnsiTheme="majorEastAsia"/>
                <w:sz w:val="20"/>
                <w:szCs w:val="21"/>
              </w:rPr>
            </w:pPr>
            <w:r>
              <w:rPr>
                <w:rFonts w:asciiTheme="minorEastAsia" w:hAnsiTheme="minorEastAsia" w:hint="eastAsia"/>
                <w:sz w:val="20"/>
                <w:szCs w:val="18"/>
              </w:rPr>
              <w:t>関係事項</w:t>
            </w:r>
          </w:p>
        </w:tc>
      </w:tr>
      <w:tr w:rsidR="00C42A70" w:rsidRPr="00B16AB3" w14:paraId="1808A7F8" w14:textId="77777777" w:rsidTr="00272792">
        <w:tc>
          <w:tcPr>
            <w:tcW w:w="421" w:type="dxa"/>
            <w:vAlign w:val="center"/>
          </w:tcPr>
          <w:p w14:paraId="0E7C6A8C" w14:textId="458B394F" w:rsidR="00C42A70" w:rsidRPr="00652F9C" w:rsidRDefault="00FE1279"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①</w:t>
            </w:r>
          </w:p>
        </w:tc>
        <w:tc>
          <w:tcPr>
            <w:tcW w:w="6945" w:type="dxa"/>
          </w:tcPr>
          <w:p w14:paraId="172990F9" w14:textId="5272859B" w:rsidR="00C42A70" w:rsidRDefault="00C42A70" w:rsidP="00C00A8D">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ＩＣＴ環境の整備</w:t>
            </w:r>
          </w:p>
          <w:p w14:paraId="5D6179E7" w14:textId="30AB6EC2" w:rsidR="00C42A70" w:rsidRPr="00652F9C" w:rsidRDefault="00C42A70" w:rsidP="00C00A8D">
            <w:pPr>
              <w:spacing w:line="180" w:lineRule="exact"/>
              <w:rPr>
                <w:rFonts w:asciiTheme="majorEastAsia" w:eastAsiaTheme="majorEastAsia" w:hAnsiTheme="majorEastAsia"/>
                <w:sz w:val="16"/>
                <w:szCs w:val="18"/>
              </w:rPr>
            </w:pPr>
            <w:r w:rsidRPr="00652F9C">
              <w:rPr>
                <w:rFonts w:asciiTheme="minorEastAsia" w:hAnsiTheme="minorEastAsia" w:hint="eastAsia"/>
                <w:sz w:val="16"/>
                <w:szCs w:val="18"/>
              </w:rPr>
              <w:t xml:space="preserve">　</w:t>
            </w:r>
            <w:r w:rsidRPr="00652F9C">
              <w:rPr>
                <w:rFonts w:asciiTheme="minorEastAsia" w:hAnsiTheme="minorEastAsia" w:hint="eastAsia"/>
                <w:sz w:val="16"/>
                <w:szCs w:val="21"/>
              </w:rPr>
              <w:t>教育研究</w:t>
            </w:r>
            <w:r>
              <w:rPr>
                <w:rFonts w:asciiTheme="minorEastAsia" w:hAnsiTheme="minorEastAsia" w:hint="eastAsia"/>
                <w:sz w:val="16"/>
                <w:szCs w:val="21"/>
              </w:rPr>
              <w:t>上</w:t>
            </w:r>
            <w:r w:rsidRPr="00652F9C">
              <w:rPr>
                <w:rFonts w:asciiTheme="minorEastAsia" w:hAnsiTheme="minorEastAsia" w:hint="eastAsia"/>
                <w:sz w:val="16"/>
                <w:szCs w:val="21"/>
              </w:rPr>
              <w:t>で必要なＩＣＴ環境が整備されている。</w:t>
            </w:r>
          </w:p>
        </w:tc>
        <w:tc>
          <w:tcPr>
            <w:tcW w:w="2409" w:type="dxa"/>
          </w:tcPr>
          <w:p w14:paraId="7F8E7AC4" w14:textId="476067D0" w:rsidR="00C42A70" w:rsidRPr="00970B35" w:rsidRDefault="00C42A70" w:rsidP="00C9272B">
            <w:pPr>
              <w:spacing w:line="180" w:lineRule="exact"/>
              <w:rPr>
                <w:rFonts w:asciiTheme="majorEastAsia" w:eastAsiaTheme="majorEastAsia" w:hAnsiTheme="majorEastAsia"/>
                <w:bCs/>
                <w:sz w:val="16"/>
                <w:szCs w:val="16"/>
              </w:rPr>
            </w:pPr>
          </w:p>
        </w:tc>
      </w:tr>
      <w:tr w:rsidR="00FD2E4E" w:rsidRPr="00B16AB3" w14:paraId="3658DC26" w14:textId="77777777" w:rsidTr="00272792">
        <w:tc>
          <w:tcPr>
            <w:tcW w:w="421" w:type="dxa"/>
            <w:vAlign w:val="center"/>
          </w:tcPr>
          <w:p w14:paraId="598EDCCE" w14:textId="1F906BDB" w:rsidR="00FD2E4E" w:rsidRDefault="00FD2E4E"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②</w:t>
            </w:r>
          </w:p>
        </w:tc>
        <w:tc>
          <w:tcPr>
            <w:tcW w:w="6945" w:type="dxa"/>
          </w:tcPr>
          <w:p w14:paraId="67D4D58D" w14:textId="77777777" w:rsidR="00497D58" w:rsidRDefault="00497D58" w:rsidP="00497D58">
            <w:pPr>
              <w:spacing w:line="180" w:lineRule="exact"/>
              <w:rPr>
                <w:rFonts w:asciiTheme="majorEastAsia" w:eastAsiaTheme="majorEastAsia" w:hAnsiTheme="majorEastAsia"/>
                <w:sz w:val="16"/>
                <w:szCs w:val="18"/>
              </w:rPr>
            </w:pPr>
            <w:r w:rsidRPr="00FD2E4E">
              <w:rPr>
                <w:rFonts w:asciiTheme="majorEastAsia" w:eastAsiaTheme="majorEastAsia" w:hAnsiTheme="majorEastAsia" w:hint="eastAsia"/>
                <w:sz w:val="16"/>
                <w:szCs w:val="18"/>
              </w:rPr>
              <w:t>継続的な研究成果の創出のための環境整備</w:t>
            </w:r>
          </w:p>
          <w:p w14:paraId="58B9ADF7" w14:textId="371E0CD7" w:rsidR="00FD2E4E" w:rsidRPr="00B71267" w:rsidRDefault="00497D58" w:rsidP="00497D58">
            <w:pPr>
              <w:spacing w:line="180" w:lineRule="exact"/>
              <w:ind w:firstLineChars="100" w:firstLine="160"/>
              <w:rPr>
                <w:rFonts w:asciiTheme="minorEastAsia" w:hAnsiTheme="minorEastAsia"/>
                <w:sz w:val="16"/>
                <w:szCs w:val="18"/>
              </w:rPr>
            </w:pPr>
            <w:r w:rsidRPr="00B71267">
              <w:rPr>
                <w:rFonts w:asciiTheme="minorEastAsia" w:hAnsiTheme="minorEastAsia" w:hint="eastAsia"/>
                <w:sz w:val="16"/>
                <w:szCs w:val="18"/>
              </w:rPr>
              <w:t>持続的に優れた研究成果が創出されるよう研究環境の整備や充実等が行われている。</w:t>
            </w:r>
          </w:p>
        </w:tc>
        <w:tc>
          <w:tcPr>
            <w:tcW w:w="2409" w:type="dxa"/>
          </w:tcPr>
          <w:p w14:paraId="6653C27B" w14:textId="77777777" w:rsidR="00FD2E4E" w:rsidRPr="00970B35" w:rsidRDefault="00FD2E4E" w:rsidP="00C9272B">
            <w:pPr>
              <w:spacing w:line="180" w:lineRule="exact"/>
              <w:rPr>
                <w:rFonts w:asciiTheme="majorEastAsia" w:eastAsiaTheme="majorEastAsia" w:hAnsiTheme="majorEastAsia"/>
                <w:bCs/>
                <w:sz w:val="16"/>
                <w:szCs w:val="16"/>
              </w:rPr>
            </w:pPr>
          </w:p>
        </w:tc>
      </w:tr>
    </w:tbl>
    <w:p w14:paraId="3D94612D" w14:textId="77777777" w:rsidR="00C00A8D" w:rsidRDefault="00C00A8D" w:rsidP="00970B35">
      <w:pPr>
        <w:widowControl/>
        <w:spacing w:line="20" w:lineRule="exact"/>
        <w:jc w:val="left"/>
        <w:rPr>
          <w:rFonts w:ascii="ＭＳ Ｐゴシック" w:eastAsia="ＭＳ Ｐゴシック" w:hAnsi="ＭＳ Ｐゴシック"/>
          <w:szCs w:val="21"/>
        </w:rPr>
      </w:pPr>
    </w:p>
    <w:p w14:paraId="05C83638" w14:textId="3C0A5429" w:rsidR="005550F3" w:rsidRDefault="001C6E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5550F3">
        <w:rPr>
          <w:rFonts w:ascii="ＭＳ Ｐゴシック" w:eastAsia="ＭＳ Ｐゴシック" w:hAnsi="ＭＳ Ｐゴシック"/>
          <w:szCs w:val="21"/>
        </w:rPr>
        <w:br w:type="page"/>
      </w:r>
    </w:p>
    <w:p w14:paraId="734B73BF" w14:textId="77777777" w:rsidR="001C6EB4" w:rsidRDefault="001C6EB4">
      <w:pPr>
        <w:widowControl/>
        <w:jc w:val="left"/>
        <w:rPr>
          <w:rFonts w:ascii="ＭＳ Ｐゴシック" w:eastAsia="ＭＳ Ｐゴシック" w:hAnsi="ＭＳ Ｐゴシック"/>
          <w:szCs w:val="21"/>
        </w:rPr>
      </w:pPr>
    </w:p>
    <w:p w14:paraId="43FBC5FD" w14:textId="112F5C7C" w:rsidR="001C6EB4" w:rsidRDefault="001C6EB4">
      <w:pPr>
        <w:widowControl/>
        <w:jc w:val="left"/>
        <w:rPr>
          <w:rFonts w:ascii="ＭＳ Ｐゴシック" w:eastAsia="ＭＳ Ｐゴシック" w:hAnsi="ＭＳ Ｐゴシック"/>
          <w:szCs w:val="21"/>
        </w:rPr>
      </w:pPr>
    </w:p>
    <w:p w14:paraId="16E6DBD5" w14:textId="77777777" w:rsidR="00A53AEA" w:rsidRDefault="00A53AEA" w:rsidP="00A53AEA">
      <w:pPr>
        <w:widowControl/>
        <w:jc w:val="left"/>
        <w:rPr>
          <w:rFonts w:asciiTheme="minorEastAsia" w:hAnsiTheme="minorEastAsia"/>
        </w:rPr>
      </w:pPr>
    </w:p>
    <w:p w14:paraId="318C3DF8" w14:textId="77777777" w:rsidR="00A53AEA" w:rsidRDefault="00A53AEA" w:rsidP="00A53AEA">
      <w:pPr>
        <w:widowControl/>
        <w:jc w:val="left"/>
        <w:rPr>
          <w:rFonts w:asciiTheme="minorEastAsia" w:hAnsiTheme="minorEastAsia"/>
        </w:rPr>
      </w:pPr>
    </w:p>
    <w:p w14:paraId="6C32176D" w14:textId="77777777" w:rsidR="00A53AEA" w:rsidRDefault="00A53AEA" w:rsidP="00A53AEA">
      <w:pPr>
        <w:widowControl/>
        <w:jc w:val="left"/>
        <w:rPr>
          <w:rFonts w:asciiTheme="minorEastAsia" w:hAnsiTheme="minorEastAsia"/>
        </w:rPr>
      </w:pPr>
    </w:p>
    <w:p w14:paraId="58B9A39D" w14:textId="77777777" w:rsidR="00A53AEA" w:rsidRDefault="00A53AEA" w:rsidP="00A53AEA">
      <w:pPr>
        <w:widowControl/>
        <w:jc w:val="left"/>
        <w:rPr>
          <w:rFonts w:asciiTheme="minorEastAsia" w:hAnsiTheme="minorEastAsia"/>
        </w:rPr>
      </w:pPr>
    </w:p>
    <w:p w14:paraId="64C690FB" w14:textId="77777777" w:rsidR="00A53AEA" w:rsidRDefault="00A53AEA" w:rsidP="00A53AEA">
      <w:pPr>
        <w:widowControl/>
        <w:jc w:val="left"/>
        <w:rPr>
          <w:rFonts w:asciiTheme="minorEastAsia" w:hAnsiTheme="minorEastAsia"/>
        </w:rPr>
      </w:pPr>
    </w:p>
    <w:p w14:paraId="4CFC9722" w14:textId="77777777" w:rsidR="00AC5436" w:rsidRDefault="00AC5436" w:rsidP="00A53AEA">
      <w:pPr>
        <w:widowControl/>
        <w:jc w:val="left"/>
        <w:rPr>
          <w:rFonts w:asciiTheme="minorEastAsia" w:hAnsiTheme="minorEastAsia"/>
        </w:rPr>
      </w:pPr>
    </w:p>
    <w:p w14:paraId="113EDAAE" w14:textId="77777777" w:rsidR="00AC5436" w:rsidRDefault="00AC5436" w:rsidP="00A53AEA">
      <w:pPr>
        <w:widowControl/>
        <w:jc w:val="left"/>
        <w:rPr>
          <w:rFonts w:asciiTheme="minorEastAsia" w:hAnsiTheme="minorEastAsia"/>
        </w:rPr>
      </w:pPr>
    </w:p>
    <w:p w14:paraId="30B4C9F2" w14:textId="77777777" w:rsidR="00A53AEA" w:rsidRDefault="00A53AEA" w:rsidP="00A53AEA">
      <w:pPr>
        <w:widowControl/>
        <w:jc w:val="left"/>
        <w:rPr>
          <w:rFonts w:asciiTheme="minorEastAsia" w:hAnsiTheme="minorEastAsia"/>
        </w:rPr>
      </w:pPr>
    </w:p>
    <w:p w14:paraId="22B41DCF" w14:textId="77777777" w:rsidR="00A53AEA" w:rsidRDefault="00A53AEA" w:rsidP="00A53AEA">
      <w:pPr>
        <w:widowControl/>
        <w:jc w:val="left"/>
        <w:rPr>
          <w:rFonts w:asciiTheme="minorEastAsia" w:hAnsiTheme="minorEastAsia"/>
        </w:rPr>
      </w:pPr>
    </w:p>
    <w:p w14:paraId="72E86051" w14:textId="77777777" w:rsidR="00A53AEA" w:rsidRDefault="00A53AEA" w:rsidP="00A53AEA">
      <w:pPr>
        <w:widowControl/>
        <w:jc w:val="left"/>
        <w:rPr>
          <w:rFonts w:asciiTheme="minorEastAsia" w:hAnsiTheme="minorEastAsia"/>
        </w:rPr>
      </w:pPr>
    </w:p>
    <w:p w14:paraId="07BCC580" w14:textId="68700E53" w:rsidR="001C6EB4" w:rsidRPr="00C96D95" w:rsidRDefault="001C6EB4" w:rsidP="00C96D95">
      <w:pPr>
        <w:pStyle w:val="1"/>
        <w:jc w:val="center"/>
        <w:rPr>
          <w:rFonts w:ascii="HGｺﾞｼｯｸM" w:eastAsia="HGｺﾞｼｯｸM"/>
          <w:sz w:val="32"/>
          <w:szCs w:val="32"/>
        </w:rPr>
      </w:pPr>
      <w:bookmarkStart w:id="19" w:name="_Toc158797562"/>
      <w:r w:rsidRPr="00C96D95">
        <w:rPr>
          <w:rFonts w:ascii="HGｺﾞｼｯｸM" w:eastAsia="HGｺﾞｼｯｸM" w:hint="eastAsia"/>
          <w:sz w:val="32"/>
          <w:szCs w:val="32"/>
        </w:rPr>
        <w:t>Ⅱ「基準２ 教育研究の水準の向上」に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19"/>
    </w:p>
    <w:p w14:paraId="6FF16ABB" w14:textId="77777777" w:rsidR="001C6EB4" w:rsidRDefault="001C6EB4" w:rsidP="001C6EB4">
      <w:pPr>
        <w:widowControl/>
        <w:jc w:val="left"/>
        <w:rPr>
          <w:rFonts w:asciiTheme="minorEastAsia" w:hAnsiTheme="minorEastAsia"/>
        </w:rPr>
      </w:pPr>
    </w:p>
    <w:p w14:paraId="1B9880B8" w14:textId="77777777" w:rsidR="001C6EB4" w:rsidRDefault="001C6EB4" w:rsidP="001C6EB4">
      <w:pPr>
        <w:widowControl/>
        <w:jc w:val="left"/>
        <w:rPr>
          <w:rFonts w:asciiTheme="minorEastAsia" w:hAnsiTheme="minorEastAsia"/>
        </w:rPr>
      </w:pPr>
    </w:p>
    <w:p w14:paraId="7D8482C2"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2858EE96" w14:textId="0CFDBE91" w:rsidR="001C6EB4" w:rsidRPr="00EA5064" w:rsidRDefault="001C6EB4" w:rsidP="00EA5064">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t>１）自己分析活動の状況</w:t>
      </w:r>
    </w:p>
    <w:tbl>
      <w:tblPr>
        <w:tblStyle w:val="a3"/>
        <w:tblW w:w="0" w:type="auto"/>
        <w:tblLook w:val="04A0" w:firstRow="1" w:lastRow="0" w:firstColumn="1" w:lastColumn="0" w:noHBand="0" w:noVBand="1"/>
      </w:tblPr>
      <w:tblGrid>
        <w:gridCol w:w="4870"/>
        <w:gridCol w:w="4871"/>
      </w:tblGrid>
      <w:tr w:rsidR="00C20DEF" w14:paraId="1A53AF6A" w14:textId="77777777" w:rsidTr="003C0CFC">
        <w:trPr>
          <w:trHeight w:val="9367"/>
        </w:trPr>
        <w:tc>
          <w:tcPr>
            <w:tcW w:w="4870" w:type="dxa"/>
          </w:tcPr>
          <w:p w14:paraId="09F945EE" w14:textId="77777777" w:rsidR="00C20DEF" w:rsidRPr="00B752C7" w:rsidRDefault="00C20DEF" w:rsidP="00FD3D60">
            <w:pPr>
              <w:rPr>
                <w:sz w:val="18"/>
                <w:szCs w:val="20"/>
              </w:rPr>
            </w:pPr>
          </w:p>
        </w:tc>
        <w:tc>
          <w:tcPr>
            <w:tcW w:w="4871" w:type="dxa"/>
          </w:tcPr>
          <w:p w14:paraId="6B544122" w14:textId="7DAA512E" w:rsidR="00C20DEF" w:rsidRPr="00B752C7" w:rsidRDefault="00C20DEF" w:rsidP="00FD3D60">
            <w:pPr>
              <w:rPr>
                <w:sz w:val="18"/>
                <w:szCs w:val="20"/>
              </w:rPr>
            </w:pPr>
          </w:p>
        </w:tc>
      </w:tr>
    </w:tbl>
    <w:p w14:paraId="06957DAC" w14:textId="05E960C9" w:rsidR="00B9514F" w:rsidRDefault="00B9514F" w:rsidP="00EA5064">
      <w:pPr>
        <w:spacing w:line="240" w:lineRule="exact"/>
      </w:pPr>
    </w:p>
    <w:p w14:paraId="6532A169" w14:textId="77777777" w:rsidR="00EA5064" w:rsidRPr="00B16AB3" w:rsidRDefault="00EA5064" w:rsidP="00EA5064">
      <w:pPr>
        <w:spacing w:line="240" w:lineRule="exact"/>
      </w:pPr>
    </w:p>
    <w:p w14:paraId="21EA0A1C" w14:textId="77777777" w:rsidR="00497D58" w:rsidRDefault="00E1182E" w:rsidP="00EA5064">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２）自己分析活動</w:t>
      </w:r>
      <w:r w:rsidR="00D03852" w:rsidRPr="00EA5064">
        <w:rPr>
          <w:rFonts w:asciiTheme="majorEastAsia" w:eastAsiaTheme="majorEastAsia" w:hAnsiTheme="majorEastAsia" w:hint="eastAsia"/>
          <w:sz w:val="28"/>
          <w:szCs w:val="28"/>
        </w:rPr>
        <w:t>の</w:t>
      </w:r>
      <w:r w:rsidRPr="00EA5064">
        <w:rPr>
          <w:rFonts w:asciiTheme="majorEastAsia" w:eastAsiaTheme="majorEastAsia" w:hAnsiTheme="majorEastAsia" w:hint="eastAsia"/>
          <w:sz w:val="28"/>
          <w:szCs w:val="28"/>
        </w:rPr>
        <w:t>取組み（</w:t>
      </w:r>
      <w:r w:rsidR="00D03852" w:rsidRPr="00EA5064">
        <w:rPr>
          <w:rFonts w:asciiTheme="majorEastAsia" w:eastAsiaTheme="majorEastAsia" w:hAnsiTheme="majorEastAsia" w:hint="eastAsia"/>
          <w:sz w:val="28"/>
          <w:szCs w:val="28"/>
        </w:rPr>
        <w:t>目次</w:t>
      </w:r>
      <w:r w:rsidRPr="00EA5064">
        <w:rPr>
          <w:rFonts w:asciiTheme="majorEastAsia" w:eastAsiaTheme="majorEastAsia" w:hAnsiTheme="majorEastAsia" w:hint="eastAsia"/>
          <w:sz w:val="28"/>
          <w:szCs w:val="28"/>
        </w:rPr>
        <w:t>）</w:t>
      </w:r>
    </w:p>
    <w:p w14:paraId="2E78770E" w14:textId="17F46A16" w:rsidR="00166775" w:rsidRPr="00EA5064" w:rsidRDefault="005523A9" w:rsidP="00497D58">
      <w:pPr>
        <w:spacing w:line="400" w:lineRule="exact"/>
        <w:jc w:val="right"/>
        <w:rPr>
          <w:rFonts w:asciiTheme="majorEastAsia" w:eastAsiaTheme="majorEastAsia" w:hAnsiTheme="majorEastAsia"/>
          <w:sz w:val="28"/>
          <w:szCs w:val="28"/>
        </w:rPr>
      </w:pPr>
      <w:r w:rsidRPr="00F27B4D">
        <w:rPr>
          <w:rFonts w:asciiTheme="majorEastAsia" w:eastAsiaTheme="majorEastAsia" w:hAnsiTheme="majorEastAsia" w:hint="eastAsia"/>
          <w:sz w:val="16"/>
          <w:szCs w:val="16"/>
        </w:rPr>
        <w:t>※学</w:t>
      </w:r>
      <w:r w:rsidR="00497D58" w:rsidRPr="00F27B4D">
        <w:rPr>
          <w:rFonts w:asciiTheme="majorEastAsia" w:eastAsiaTheme="majorEastAsia" w:hAnsiTheme="majorEastAsia" w:hint="eastAsia"/>
          <w:sz w:val="16"/>
          <w:szCs w:val="16"/>
        </w:rPr>
        <w:t>修</w:t>
      </w:r>
      <w:r w:rsidRPr="00F27B4D">
        <w:rPr>
          <w:rFonts w:asciiTheme="majorEastAsia" w:eastAsiaTheme="majorEastAsia" w:hAnsiTheme="majorEastAsia" w:hint="eastAsia"/>
          <w:sz w:val="16"/>
          <w:szCs w:val="16"/>
        </w:rPr>
        <w:t>成果</w:t>
      </w:r>
      <w:r w:rsidR="00F27B4D" w:rsidRPr="00F27B4D">
        <w:rPr>
          <w:rFonts w:asciiTheme="majorEastAsia" w:eastAsiaTheme="majorEastAsia" w:hAnsiTheme="majorEastAsia" w:hint="eastAsia"/>
          <w:sz w:val="16"/>
          <w:szCs w:val="16"/>
        </w:rPr>
        <w:t>の</w:t>
      </w:r>
      <w:r w:rsidR="00094D67">
        <w:rPr>
          <w:rFonts w:asciiTheme="majorEastAsia" w:eastAsiaTheme="majorEastAsia" w:hAnsiTheme="majorEastAsia" w:hint="eastAsia"/>
          <w:sz w:val="16"/>
          <w:szCs w:val="16"/>
        </w:rPr>
        <w:t>適切な</w:t>
      </w:r>
      <w:r w:rsidR="00F27B4D" w:rsidRPr="00F27B4D">
        <w:rPr>
          <w:rFonts w:asciiTheme="majorEastAsia" w:eastAsiaTheme="majorEastAsia" w:hAnsiTheme="majorEastAsia" w:hint="eastAsia"/>
          <w:sz w:val="16"/>
          <w:szCs w:val="16"/>
        </w:rPr>
        <w:t>把握及び評価</w:t>
      </w:r>
      <w:r w:rsidR="00A07688">
        <w:rPr>
          <w:rFonts w:asciiTheme="majorEastAsia" w:eastAsiaTheme="majorEastAsia" w:hAnsiTheme="majorEastAsia" w:hint="eastAsia"/>
          <w:sz w:val="16"/>
          <w:szCs w:val="16"/>
        </w:rPr>
        <w:t>、</w:t>
      </w:r>
      <w:r w:rsidR="00F27B4D" w:rsidRPr="00F27B4D">
        <w:rPr>
          <w:rFonts w:asciiTheme="majorEastAsia" w:eastAsiaTheme="majorEastAsia" w:hAnsiTheme="majorEastAsia" w:hint="eastAsia"/>
          <w:sz w:val="16"/>
          <w:szCs w:val="16"/>
        </w:rPr>
        <w:t>並びに</w:t>
      </w:r>
      <w:r w:rsidR="00497D58" w:rsidRPr="00F27B4D">
        <w:rPr>
          <w:rFonts w:asciiTheme="majorEastAsia" w:eastAsiaTheme="majorEastAsia" w:hAnsiTheme="majorEastAsia" w:hint="eastAsia"/>
          <w:sz w:val="16"/>
          <w:szCs w:val="16"/>
        </w:rPr>
        <w:t>継続的な研究成果の創出のための環境整備</w:t>
      </w:r>
      <w:r w:rsidRPr="00F27B4D">
        <w:rPr>
          <w:rFonts w:asciiTheme="majorEastAsia" w:eastAsiaTheme="majorEastAsia" w:hAnsiTheme="majorEastAsia" w:hint="eastAsia"/>
          <w:sz w:val="16"/>
          <w:szCs w:val="16"/>
        </w:rPr>
        <w:t>に関する取組み</w:t>
      </w:r>
      <w:r w:rsidR="00AB2181" w:rsidRPr="00F27B4D">
        <w:rPr>
          <w:rFonts w:asciiTheme="majorEastAsia" w:eastAsiaTheme="majorEastAsia" w:hAnsiTheme="majorEastAsia" w:hint="eastAsia"/>
          <w:sz w:val="16"/>
          <w:szCs w:val="16"/>
        </w:rPr>
        <w:t>等</w:t>
      </w:r>
      <w:r w:rsidRPr="00F27B4D">
        <w:rPr>
          <w:rFonts w:asciiTheme="majorEastAsia" w:eastAsiaTheme="majorEastAsia" w:hAnsiTheme="majorEastAsia" w:hint="eastAsia"/>
          <w:sz w:val="16"/>
          <w:szCs w:val="16"/>
        </w:rPr>
        <w:t>を</w:t>
      </w:r>
      <w:r w:rsidR="00094D67">
        <w:rPr>
          <w:rFonts w:asciiTheme="majorEastAsia" w:eastAsiaTheme="majorEastAsia" w:hAnsiTheme="majorEastAsia" w:hint="eastAsia"/>
          <w:sz w:val="16"/>
          <w:szCs w:val="16"/>
        </w:rPr>
        <w:t>それぞれ</w:t>
      </w:r>
      <w:r w:rsidRPr="00F27B4D">
        <w:rPr>
          <w:rFonts w:asciiTheme="majorEastAsia" w:eastAsiaTheme="majorEastAsia" w:hAnsiTheme="majorEastAsia" w:hint="eastAsia"/>
          <w:sz w:val="16"/>
          <w:szCs w:val="16"/>
        </w:rPr>
        <w:t>1つ以上記述します</w:t>
      </w:r>
    </w:p>
    <w:tbl>
      <w:tblPr>
        <w:tblStyle w:val="a3"/>
        <w:tblW w:w="0" w:type="auto"/>
        <w:tblLook w:val="04A0" w:firstRow="1" w:lastRow="0" w:firstColumn="1" w:lastColumn="0" w:noHBand="0" w:noVBand="1"/>
      </w:tblPr>
      <w:tblGrid>
        <w:gridCol w:w="562"/>
        <w:gridCol w:w="8080"/>
        <w:gridCol w:w="1099"/>
      </w:tblGrid>
      <w:tr w:rsidR="00F20110" w14:paraId="1460A8FF" w14:textId="4329C6B4" w:rsidTr="00EA5064">
        <w:tc>
          <w:tcPr>
            <w:tcW w:w="562" w:type="dxa"/>
            <w:shd w:val="clear" w:color="auto" w:fill="D9E2F3" w:themeFill="accent5" w:themeFillTint="33"/>
            <w:vAlign w:val="center"/>
          </w:tcPr>
          <w:p w14:paraId="6EEA7A2D" w14:textId="1EF18D38"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345DFA86" w14:textId="00F4C5D7"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34B8C893" w14:textId="3AF4F30B"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ページ数</w:t>
            </w:r>
          </w:p>
        </w:tc>
      </w:tr>
      <w:tr w:rsidR="00F20110" w14:paraId="307D8688" w14:textId="2FF3796F" w:rsidTr="00497D58">
        <w:trPr>
          <w:trHeight w:val="454"/>
        </w:trPr>
        <w:tc>
          <w:tcPr>
            <w:tcW w:w="562" w:type="dxa"/>
            <w:vAlign w:val="center"/>
          </w:tcPr>
          <w:p w14:paraId="5B3FE898" w14:textId="621CB5E6"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3DCB04A2" w14:textId="7D235D6B" w:rsidR="003C0CFC" w:rsidRPr="00EA5064" w:rsidRDefault="003C0CFC" w:rsidP="00EA5064">
            <w:pPr>
              <w:rPr>
                <w:rFonts w:asciiTheme="minorEastAsia" w:hAnsiTheme="minorEastAsia"/>
                <w:szCs w:val="21"/>
              </w:rPr>
            </w:pPr>
          </w:p>
        </w:tc>
        <w:tc>
          <w:tcPr>
            <w:tcW w:w="1099" w:type="dxa"/>
            <w:vAlign w:val="center"/>
          </w:tcPr>
          <w:p w14:paraId="2A865C7C" w14:textId="5492ECFB"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7</w:t>
            </w:r>
          </w:p>
        </w:tc>
      </w:tr>
      <w:tr w:rsidR="00F20110" w14:paraId="4F5734BC" w14:textId="7F96CD9F" w:rsidTr="00497D58">
        <w:trPr>
          <w:trHeight w:val="454"/>
        </w:trPr>
        <w:tc>
          <w:tcPr>
            <w:tcW w:w="562" w:type="dxa"/>
            <w:vAlign w:val="center"/>
          </w:tcPr>
          <w:p w14:paraId="5A9ED46A" w14:textId="027B2EA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1A47CB84" w14:textId="2D601E49" w:rsidR="00B3219F" w:rsidRPr="00EA5064" w:rsidRDefault="00B3219F" w:rsidP="00EA5064">
            <w:pPr>
              <w:rPr>
                <w:rFonts w:asciiTheme="minorEastAsia" w:hAnsiTheme="minorEastAsia"/>
                <w:szCs w:val="21"/>
              </w:rPr>
            </w:pPr>
          </w:p>
        </w:tc>
        <w:tc>
          <w:tcPr>
            <w:tcW w:w="1099" w:type="dxa"/>
            <w:vAlign w:val="center"/>
          </w:tcPr>
          <w:p w14:paraId="575B3F07" w14:textId="70C07B07"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8</w:t>
            </w:r>
          </w:p>
        </w:tc>
      </w:tr>
      <w:tr w:rsidR="00F20110" w14:paraId="5E898056" w14:textId="628DC988" w:rsidTr="00497D58">
        <w:trPr>
          <w:trHeight w:val="454"/>
        </w:trPr>
        <w:tc>
          <w:tcPr>
            <w:tcW w:w="562" w:type="dxa"/>
            <w:vAlign w:val="center"/>
          </w:tcPr>
          <w:p w14:paraId="5F8EE976" w14:textId="4994B30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089F338E" w14:textId="77777777" w:rsidR="00B3219F" w:rsidRPr="00414544" w:rsidRDefault="00B3219F" w:rsidP="00EA5064">
            <w:pPr>
              <w:rPr>
                <w:rFonts w:asciiTheme="minorEastAsia" w:hAnsiTheme="minorEastAsia"/>
                <w:szCs w:val="21"/>
              </w:rPr>
            </w:pPr>
          </w:p>
        </w:tc>
        <w:tc>
          <w:tcPr>
            <w:tcW w:w="1099" w:type="dxa"/>
            <w:vAlign w:val="center"/>
          </w:tcPr>
          <w:p w14:paraId="74794603" w14:textId="6791B308"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9</w:t>
            </w:r>
          </w:p>
        </w:tc>
      </w:tr>
      <w:tr w:rsidR="00F20110" w14:paraId="43CE1140" w14:textId="6B7FD899" w:rsidTr="00497D58">
        <w:trPr>
          <w:trHeight w:val="454"/>
        </w:trPr>
        <w:tc>
          <w:tcPr>
            <w:tcW w:w="562" w:type="dxa"/>
            <w:vAlign w:val="center"/>
          </w:tcPr>
          <w:p w14:paraId="5C0D5475" w14:textId="68A49890"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066DF7F4" w14:textId="6700646D" w:rsidR="00EA5064" w:rsidRPr="00414544" w:rsidRDefault="00EA5064" w:rsidP="00EA5064">
            <w:pPr>
              <w:rPr>
                <w:rFonts w:asciiTheme="minorEastAsia" w:hAnsiTheme="minorEastAsia"/>
                <w:szCs w:val="21"/>
              </w:rPr>
            </w:pPr>
          </w:p>
        </w:tc>
        <w:tc>
          <w:tcPr>
            <w:tcW w:w="1099" w:type="dxa"/>
            <w:vAlign w:val="center"/>
          </w:tcPr>
          <w:p w14:paraId="22A55AFF" w14:textId="198D015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0</w:t>
            </w:r>
          </w:p>
        </w:tc>
      </w:tr>
      <w:tr w:rsidR="00F20110" w14:paraId="5F7A6B23" w14:textId="3CA0B464" w:rsidTr="00497D58">
        <w:trPr>
          <w:trHeight w:val="454"/>
        </w:trPr>
        <w:tc>
          <w:tcPr>
            <w:tcW w:w="562" w:type="dxa"/>
            <w:vAlign w:val="center"/>
          </w:tcPr>
          <w:p w14:paraId="64607841" w14:textId="0D7DACAC"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63F23F7C" w14:textId="2421D244" w:rsidR="00970B35" w:rsidRPr="00414544" w:rsidRDefault="00970B35" w:rsidP="00EA5064">
            <w:pPr>
              <w:rPr>
                <w:rFonts w:asciiTheme="minorEastAsia" w:hAnsiTheme="minorEastAsia"/>
                <w:szCs w:val="21"/>
              </w:rPr>
            </w:pPr>
          </w:p>
        </w:tc>
        <w:tc>
          <w:tcPr>
            <w:tcW w:w="1099" w:type="dxa"/>
            <w:vAlign w:val="center"/>
          </w:tcPr>
          <w:p w14:paraId="7C352C4D" w14:textId="014D9DE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1</w:t>
            </w:r>
          </w:p>
        </w:tc>
      </w:tr>
    </w:tbl>
    <w:p w14:paraId="3DCAF373" w14:textId="77777777"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p w14:paraId="58C9F4E5" w14:textId="1282C4F7" w:rsidR="00F15A33" w:rsidRPr="00B5583A" w:rsidRDefault="00F15A33" w:rsidP="00B5583A">
      <w:pPr>
        <w:spacing w:line="280" w:lineRule="exact"/>
        <w:rPr>
          <w:rFonts w:asciiTheme="majorEastAsia" w:eastAsiaTheme="majorEastAsia" w:hAnsiTheme="majorEastAsia"/>
          <w:sz w:val="28"/>
          <w:szCs w:val="32"/>
        </w:rPr>
      </w:pPr>
      <w:r w:rsidRPr="00B5583A">
        <w:rPr>
          <w:rFonts w:asciiTheme="majorEastAsia" w:eastAsiaTheme="majorEastAsia" w:hAnsiTheme="majorEastAsia" w:hint="eastAsia"/>
          <w:sz w:val="28"/>
          <w:szCs w:val="32"/>
        </w:rPr>
        <w:t>３）</w:t>
      </w:r>
      <w:r w:rsidR="00D03852" w:rsidRPr="00B5583A">
        <w:rPr>
          <w:rFonts w:asciiTheme="majorEastAsia" w:eastAsiaTheme="majorEastAsia" w:hAnsiTheme="majorEastAsia" w:hint="eastAsia"/>
          <w:sz w:val="28"/>
          <w:szCs w:val="32"/>
        </w:rPr>
        <w:t>自己分析活動の取組み</w:t>
      </w:r>
    </w:p>
    <w:tbl>
      <w:tblPr>
        <w:tblStyle w:val="a3"/>
        <w:tblW w:w="9760" w:type="dxa"/>
        <w:tblLook w:val="04A0" w:firstRow="1" w:lastRow="0" w:firstColumn="1" w:lastColumn="0" w:noHBand="0" w:noVBand="1"/>
      </w:tblPr>
      <w:tblGrid>
        <w:gridCol w:w="1271"/>
        <w:gridCol w:w="8489"/>
      </w:tblGrid>
      <w:tr w:rsidR="002F1EE5" w:rsidRPr="00B16AB3" w14:paraId="78E03F52" w14:textId="77777777" w:rsidTr="00EA5064">
        <w:tc>
          <w:tcPr>
            <w:tcW w:w="1271" w:type="dxa"/>
            <w:shd w:val="clear" w:color="auto" w:fill="D9E2F3" w:themeFill="accent5" w:themeFillTint="33"/>
            <w:vAlign w:val="center"/>
          </w:tcPr>
          <w:p w14:paraId="7D807CBB" w14:textId="3BC652D7" w:rsidR="002F1EE5" w:rsidRPr="008140B1" w:rsidRDefault="002F1EE5" w:rsidP="00EA5064">
            <w:pPr>
              <w:jc w:val="center"/>
              <w:rPr>
                <w:rFonts w:ascii="ＭＳ ゴシック" w:eastAsia="ＭＳ ゴシック" w:hAnsi="ＭＳ ゴシック"/>
              </w:rPr>
            </w:pPr>
            <w:bookmarkStart w:id="20" w:name="基準２No1"/>
            <w:bookmarkStart w:id="21" w:name="_Hlk20904861"/>
            <w:bookmarkStart w:id="22" w:name="_Hlk20904926"/>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5523A9" w:rsidRPr="008140B1">
              <w:rPr>
                <w:rFonts w:ascii="ＭＳ ゴシック" w:eastAsia="ＭＳ ゴシック" w:hAnsi="ＭＳ ゴシック" w:hint="eastAsia"/>
              </w:rPr>
              <w:t>1</w:t>
            </w:r>
            <w:r w:rsidRPr="008140B1">
              <w:rPr>
                <w:rFonts w:ascii="ＭＳ ゴシック" w:eastAsia="ＭＳ ゴシック" w:hAnsi="ＭＳ ゴシック" w:hint="eastAsia"/>
              </w:rPr>
              <w:t>）</w:t>
            </w:r>
            <w:bookmarkEnd w:id="20"/>
          </w:p>
        </w:tc>
        <w:tc>
          <w:tcPr>
            <w:tcW w:w="8489" w:type="dxa"/>
            <w:vAlign w:val="center"/>
          </w:tcPr>
          <w:p w14:paraId="453E0F5D" w14:textId="741B1EA8" w:rsidR="002A4504" w:rsidRPr="00EA5064" w:rsidRDefault="002A4504" w:rsidP="00EA5064">
            <w:pPr>
              <w:rPr>
                <w:rFonts w:asciiTheme="minorEastAsia" w:hAnsiTheme="minorEastAsia"/>
                <w:sz w:val="18"/>
                <w:szCs w:val="20"/>
              </w:rPr>
            </w:pPr>
          </w:p>
        </w:tc>
      </w:tr>
      <w:tr w:rsidR="002F1EE5" w:rsidRPr="00B16AB3" w14:paraId="0647A82C" w14:textId="77777777" w:rsidTr="002A4504">
        <w:trPr>
          <w:trHeight w:val="1474"/>
        </w:trPr>
        <w:tc>
          <w:tcPr>
            <w:tcW w:w="1271" w:type="dxa"/>
            <w:shd w:val="clear" w:color="auto" w:fill="D9E2F3" w:themeFill="accent5" w:themeFillTint="33"/>
            <w:vAlign w:val="center"/>
          </w:tcPr>
          <w:p w14:paraId="4DEA1324"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7B339E2A" w14:textId="0BC2A33F" w:rsidR="002A4504" w:rsidRPr="00970B35" w:rsidRDefault="002A4504" w:rsidP="00AB2181">
            <w:pPr>
              <w:rPr>
                <w:rFonts w:asciiTheme="minorEastAsia" w:hAnsiTheme="minorEastAsia"/>
                <w:sz w:val="18"/>
                <w:szCs w:val="20"/>
              </w:rPr>
            </w:pPr>
          </w:p>
        </w:tc>
      </w:tr>
      <w:tr w:rsidR="002F1EE5" w:rsidRPr="00B16AB3" w14:paraId="1A300C76" w14:textId="77777777" w:rsidTr="002A4504">
        <w:trPr>
          <w:trHeight w:val="8618"/>
        </w:trPr>
        <w:tc>
          <w:tcPr>
            <w:tcW w:w="1271" w:type="dxa"/>
            <w:shd w:val="clear" w:color="auto" w:fill="D9E2F3" w:themeFill="accent5" w:themeFillTint="33"/>
            <w:vAlign w:val="center"/>
          </w:tcPr>
          <w:p w14:paraId="060B5DA7"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E908AF7" w14:textId="6EB1BA07" w:rsidR="002A4504" w:rsidRPr="00970B35" w:rsidRDefault="002A4504" w:rsidP="00AB2181">
            <w:pPr>
              <w:rPr>
                <w:sz w:val="18"/>
                <w:szCs w:val="20"/>
              </w:rPr>
            </w:pPr>
          </w:p>
        </w:tc>
      </w:tr>
      <w:tr w:rsidR="002F1EE5" w:rsidRPr="00B16AB3" w14:paraId="4C0A1479" w14:textId="77777777" w:rsidTr="002A4504">
        <w:trPr>
          <w:trHeight w:val="1746"/>
        </w:trPr>
        <w:tc>
          <w:tcPr>
            <w:tcW w:w="1271" w:type="dxa"/>
            <w:shd w:val="clear" w:color="auto" w:fill="D9E2F3" w:themeFill="accent5" w:themeFillTint="33"/>
            <w:vAlign w:val="center"/>
          </w:tcPr>
          <w:p w14:paraId="405ABF78" w14:textId="2B8942B7" w:rsidR="002F1EE5" w:rsidRDefault="002F1EE5" w:rsidP="00EA5064">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466127" w14:textId="3090D0C3" w:rsidR="00C4149E" w:rsidRPr="00EA5064" w:rsidRDefault="00C4149E" w:rsidP="005523A9">
            <w:pPr>
              <w:rPr>
                <w:sz w:val="18"/>
                <w:szCs w:val="20"/>
              </w:rPr>
            </w:pPr>
          </w:p>
        </w:tc>
      </w:tr>
      <w:tr w:rsidR="002F1EE5" w:rsidRPr="00B16AB3" w14:paraId="0D197778" w14:textId="77777777" w:rsidTr="003C0CFC">
        <w:trPr>
          <w:trHeight w:val="1134"/>
        </w:trPr>
        <w:tc>
          <w:tcPr>
            <w:tcW w:w="1271" w:type="dxa"/>
            <w:shd w:val="clear" w:color="auto" w:fill="D9E2F3" w:themeFill="accent5" w:themeFillTint="33"/>
            <w:vAlign w:val="center"/>
          </w:tcPr>
          <w:p w14:paraId="39C030BC" w14:textId="69AA55B1"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5202433" w14:textId="012FACB6" w:rsidR="003C0CFC" w:rsidRPr="00EA5064" w:rsidRDefault="003C0CFC" w:rsidP="00AB2181">
            <w:pPr>
              <w:rPr>
                <w:sz w:val="18"/>
                <w:szCs w:val="20"/>
              </w:rPr>
            </w:pPr>
          </w:p>
        </w:tc>
      </w:tr>
      <w:bookmarkEnd w:id="21"/>
    </w:tbl>
    <w:p w14:paraId="411D0301" w14:textId="20FD0411"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bookmarkEnd w:id="22"/>
    <w:p w14:paraId="2591D0A7" w14:textId="77777777" w:rsidR="00093FA7" w:rsidRPr="00093FA7" w:rsidRDefault="00093FA7" w:rsidP="001C6EB4">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970B35" w:rsidRPr="00B16AB3" w14:paraId="02C3F6C4" w14:textId="77777777" w:rsidTr="00F31701">
        <w:tc>
          <w:tcPr>
            <w:tcW w:w="1271" w:type="dxa"/>
            <w:shd w:val="clear" w:color="auto" w:fill="D9E2F3" w:themeFill="accent5" w:themeFillTint="33"/>
            <w:vAlign w:val="center"/>
          </w:tcPr>
          <w:p w14:paraId="2AD390AF" w14:textId="56823EC9" w:rsidR="00970B35" w:rsidRPr="008140B1" w:rsidRDefault="00970B35" w:rsidP="00F31701">
            <w:pPr>
              <w:jc w:val="center"/>
              <w:rPr>
                <w:rFonts w:ascii="ＭＳ ゴシック" w:eastAsia="ＭＳ ゴシック" w:hAnsi="ＭＳ ゴシック"/>
              </w:rPr>
            </w:pPr>
            <w:bookmarkStart w:id="23" w:name="基準２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.2</w:t>
            </w:r>
            <w:r w:rsidRPr="008140B1">
              <w:rPr>
                <w:rFonts w:ascii="ＭＳ ゴシック" w:eastAsia="ＭＳ ゴシック" w:hAnsi="ＭＳ ゴシック" w:hint="eastAsia"/>
              </w:rPr>
              <w:t>）</w:t>
            </w:r>
            <w:bookmarkEnd w:id="23"/>
          </w:p>
        </w:tc>
        <w:tc>
          <w:tcPr>
            <w:tcW w:w="8489" w:type="dxa"/>
            <w:vAlign w:val="center"/>
          </w:tcPr>
          <w:p w14:paraId="11624A2A" w14:textId="77777777" w:rsidR="00970B35" w:rsidRPr="00EA5064" w:rsidRDefault="00970B35" w:rsidP="00F31701">
            <w:pPr>
              <w:rPr>
                <w:rFonts w:asciiTheme="minorEastAsia" w:hAnsiTheme="minorEastAsia"/>
                <w:sz w:val="18"/>
                <w:szCs w:val="20"/>
              </w:rPr>
            </w:pPr>
          </w:p>
        </w:tc>
      </w:tr>
      <w:tr w:rsidR="00970B35" w:rsidRPr="00B16AB3" w14:paraId="402BB1E3" w14:textId="77777777" w:rsidTr="003C0CFC">
        <w:trPr>
          <w:trHeight w:val="1474"/>
        </w:trPr>
        <w:tc>
          <w:tcPr>
            <w:tcW w:w="1271" w:type="dxa"/>
            <w:shd w:val="clear" w:color="auto" w:fill="D9E2F3" w:themeFill="accent5" w:themeFillTint="33"/>
            <w:vAlign w:val="center"/>
          </w:tcPr>
          <w:p w14:paraId="32DE77F3"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1BAC6858" w14:textId="4DD36ABF" w:rsidR="002A4504" w:rsidRPr="00970B35" w:rsidRDefault="002A4504" w:rsidP="00F31701">
            <w:pPr>
              <w:rPr>
                <w:rFonts w:asciiTheme="minorEastAsia" w:hAnsiTheme="minorEastAsia"/>
                <w:sz w:val="18"/>
                <w:szCs w:val="20"/>
              </w:rPr>
            </w:pPr>
          </w:p>
        </w:tc>
      </w:tr>
      <w:tr w:rsidR="00970B35" w:rsidRPr="00B16AB3" w14:paraId="77919643" w14:textId="77777777" w:rsidTr="003C0CFC">
        <w:trPr>
          <w:trHeight w:val="8618"/>
        </w:trPr>
        <w:tc>
          <w:tcPr>
            <w:tcW w:w="1271" w:type="dxa"/>
            <w:shd w:val="clear" w:color="auto" w:fill="D9E2F3" w:themeFill="accent5" w:themeFillTint="33"/>
            <w:vAlign w:val="center"/>
          </w:tcPr>
          <w:p w14:paraId="67543AF6"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2566E5FB" w14:textId="77777777" w:rsidR="00970B35" w:rsidRPr="00970B35" w:rsidRDefault="00970B35" w:rsidP="00F31701">
            <w:pPr>
              <w:rPr>
                <w:sz w:val="18"/>
                <w:szCs w:val="20"/>
              </w:rPr>
            </w:pPr>
          </w:p>
        </w:tc>
      </w:tr>
      <w:tr w:rsidR="00970B35" w:rsidRPr="00B16AB3" w14:paraId="2E98D389" w14:textId="77777777" w:rsidTr="00F31701">
        <w:trPr>
          <w:trHeight w:val="1757"/>
        </w:trPr>
        <w:tc>
          <w:tcPr>
            <w:tcW w:w="1271" w:type="dxa"/>
            <w:shd w:val="clear" w:color="auto" w:fill="D9E2F3" w:themeFill="accent5" w:themeFillTint="33"/>
            <w:vAlign w:val="center"/>
          </w:tcPr>
          <w:p w14:paraId="273E7E81" w14:textId="77777777" w:rsidR="00970B35" w:rsidRDefault="00970B35" w:rsidP="00F31701">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387DF93" w14:textId="0953DB30" w:rsidR="002A4504" w:rsidRPr="00EA5064" w:rsidRDefault="002A4504" w:rsidP="00F31701">
            <w:pPr>
              <w:rPr>
                <w:sz w:val="18"/>
                <w:szCs w:val="20"/>
              </w:rPr>
            </w:pPr>
          </w:p>
        </w:tc>
      </w:tr>
      <w:tr w:rsidR="00970B35" w:rsidRPr="00B16AB3" w14:paraId="591A4398" w14:textId="77777777" w:rsidTr="003C0CFC">
        <w:trPr>
          <w:trHeight w:val="1134"/>
        </w:trPr>
        <w:tc>
          <w:tcPr>
            <w:tcW w:w="1271" w:type="dxa"/>
            <w:shd w:val="clear" w:color="auto" w:fill="D9E2F3" w:themeFill="accent5" w:themeFillTint="33"/>
            <w:vAlign w:val="center"/>
          </w:tcPr>
          <w:p w14:paraId="37F7ED09"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D4D49F0" w14:textId="5B8C5CFE" w:rsidR="002A4504" w:rsidRPr="00EA5064" w:rsidRDefault="002A4504" w:rsidP="00F31701">
            <w:pPr>
              <w:rPr>
                <w:sz w:val="18"/>
                <w:szCs w:val="20"/>
              </w:rPr>
            </w:pPr>
          </w:p>
        </w:tc>
      </w:tr>
    </w:tbl>
    <w:p w14:paraId="5F9FFC07" w14:textId="77777777"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361441BB" w14:textId="77777777" w:rsidR="0080323E" w:rsidRDefault="0080323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2856D299" w14:textId="77777777" w:rsidTr="001D706F">
        <w:tc>
          <w:tcPr>
            <w:tcW w:w="1271" w:type="dxa"/>
            <w:shd w:val="clear" w:color="auto" w:fill="D9E2F3" w:themeFill="accent5" w:themeFillTint="33"/>
            <w:vAlign w:val="center"/>
          </w:tcPr>
          <w:p w14:paraId="12B23850" w14:textId="04DFE0DD" w:rsidR="003C0CFC" w:rsidRPr="008140B1" w:rsidRDefault="003C0CFC" w:rsidP="001D706F">
            <w:pPr>
              <w:jc w:val="center"/>
              <w:rPr>
                <w:rFonts w:ascii="ＭＳ ゴシック" w:eastAsia="ＭＳ ゴシック" w:hAnsi="ＭＳ ゴシック"/>
              </w:rPr>
            </w:pPr>
            <w:bookmarkStart w:id="24" w:name="基準２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3）</w:t>
            </w:r>
            <w:bookmarkEnd w:id="24"/>
          </w:p>
        </w:tc>
        <w:tc>
          <w:tcPr>
            <w:tcW w:w="8489" w:type="dxa"/>
            <w:vAlign w:val="center"/>
          </w:tcPr>
          <w:p w14:paraId="5A2714D3" w14:textId="77777777" w:rsidR="003C0CFC" w:rsidRPr="00EA5064" w:rsidRDefault="003C0CFC" w:rsidP="001D706F">
            <w:pPr>
              <w:rPr>
                <w:rFonts w:asciiTheme="minorEastAsia" w:hAnsiTheme="minorEastAsia"/>
                <w:sz w:val="18"/>
                <w:szCs w:val="20"/>
              </w:rPr>
            </w:pPr>
          </w:p>
        </w:tc>
      </w:tr>
      <w:tr w:rsidR="003C0CFC" w:rsidRPr="00B16AB3" w14:paraId="73EBC5E0" w14:textId="77777777" w:rsidTr="001D706F">
        <w:trPr>
          <w:trHeight w:val="1474"/>
        </w:trPr>
        <w:tc>
          <w:tcPr>
            <w:tcW w:w="1271" w:type="dxa"/>
            <w:shd w:val="clear" w:color="auto" w:fill="D9E2F3" w:themeFill="accent5" w:themeFillTint="33"/>
            <w:vAlign w:val="center"/>
          </w:tcPr>
          <w:p w14:paraId="25D9F94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363D978D" w14:textId="77777777" w:rsidR="003C0CFC" w:rsidRPr="00970B35" w:rsidRDefault="003C0CFC" w:rsidP="001D706F">
            <w:pPr>
              <w:rPr>
                <w:rFonts w:asciiTheme="minorEastAsia" w:hAnsiTheme="minorEastAsia"/>
                <w:sz w:val="18"/>
                <w:szCs w:val="20"/>
              </w:rPr>
            </w:pPr>
          </w:p>
        </w:tc>
      </w:tr>
      <w:tr w:rsidR="003C0CFC" w:rsidRPr="00B16AB3" w14:paraId="3FD6FDDB" w14:textId="77777777" w:rsidTr="001D706F">
        <w:trPr>
          <w:trHeight w:val="8618"/>
        </w:trPr>
        <w:tc>
          <w:tcPr>
            <w:tcW w:w="1271" w:type="dxa"/>
            <w:shd w:val="clear" w:color="auto" w:fill="D9E2F3" w:themeFill="accent5" w:themeFillTint="33"/>
            <w:vAlign w:val="center"/>
          </w:tcPr>
          <w:p w14:paraId="3713116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71901733" w14:textId="77777777" w:rsidR="003C0CFC" w:rsidRPr="00970B35" w:rsidRDefault="003C0CFC" w:rsidP="001D706F">
            <w:pPr>
              <w:rPr>
                <w:sz w:val="18"/>
                <w:szCs w:val="20"/>
              </w:rPr>
            </w:pPr>
          </w:p>
        </w:tc>
      </w:tr>
      <w:tr w:rsidR="003C0CFC" w:rsidRPr="00B16AB3" w14:paraId="226450F7" w14:textId="77777777" w:rsidTr="001D706F">
        <w:trPr>
          <w:trHeight w:val="1757"/>
        </w:trPr>
        <w:tc>
          <w:tcPr>
            <w:tcW w:w="1271" w:type="dxa"/>
            <w:shd w:val="clear" w:color="auto" w:fill="D9E2F3" w:themeFill="accent5" w:themeFillTint="33"/>
            <w:vAlign w:val="center"/>
          </w:tcPr>
          <w:p w14:paraId="35D59DFD"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5F1ACE2C" w14:textId="77777777" w:rsidR="003C0CFC" w:rsidRPr="00EA5064" w:rsidRDefault="003C0CFC" w:rsidP="001D706F">
            <w:pPr>
              <w:rPr>
                <w:sz w:val="18"/>
                <w:szCs w:val="20"/>
              </w:rPr>
            </w:pPr>
          </w:p>
        </w:tc>
      </w:tr>
      <w:tr w:rsidR="003C0CFC" w:rsidRPr="00B16AB3" w14:paraId="0386B38A" w14:textId="77777777" w:rsidTr="001D706F">
        <w:trPr>
          <w:trHeight w:val="1134"/>
        </w:trPr>
        <w:tc>
          <w:tcPr>
            <w:tcW w:w="1271" w:type="dxa"/>
            <w:shd w:val="clear" w:color="auto" w:fill="D9E2F3" w:themeFill="accent5" w:themeFillTint="33"/>
            <w:vAlign w:val="center"/>
          </w:tcPr>
          <w:p w14:paraId="7D82EB8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22932F34" w14:textId="77777777" w:rsidR="003C0CFC" w:rsidRPr="00EA5064" w:rsidRDefault="003C0CFC" w:rsidP="001D706F">
            <w:pPr>
              <w:rPr>
                <w:sz w:val="18"/>
                <w:szCs w:val="20"/>
              </w:rPr>
            </w:pPr>
          </w:p>
        </w:tc>
      </w:tr>
    </w:tbl>
    <w:p w14:paraId="1C9E13E5" w14:textId="77777777" w:rsidR="00CD0ABE" w:rsidRDefault="00CD0AB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4F79E0AE" w14:textId="77777777" w:rsidTr="001D706F">
        <w:tc>
          <w:tcPr>
            <w:tcW w:w="1271" w:type="dxa"/>
            <w:shd w:val="clear" w:color="auto" w:fill="D9E2F3" w:themeFill="accent5" w:themeFillTint="33"/>
            <w:vAlign w:val="center"/>
          </w:tcPr>
          <w:p w14:paraId="776E0763" w14:textId="6F665A69" w:rsidR="00CD0ABE" w:rsidRPr="008140B1" w:rsidRDefault="00CD0ABE" w:rsidP="001D706F">
            <w:pPr>
              <w:jc w:val="center"/>
              <w:rPr>
                <w:rFonts w:ascii="ＭＳ ゴシック" w:eastAsia="ＭＳ ゴシック" w:hAnsi="ＭＳ ゴシック"/>
              </w:rPr>
            </w:pPr>
            <w:bookmarkStart w:id="25" w:name="基準２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25"/>
          </w:p>
        </w:tc>
        <w:tc>
          <w:tcPr>
            <w:tcW w:w="8489" w:type="dxa"/>
            <w:vAlign w:val="center"/>
          </w:tcPr>
          <w:p w14:paraId="531E60F1" w14:textId="77777777" w:rsidR="00CD0ABE" w:rsidRPr="00EA5064" w:rsidRDefault="00CD0ABE" w:rsidP="001D706F">
            <w:pPr>
              <w:rPr>
                <w:rFonts w:asciiTheme="minorEastAsia" w:hAnsiTheme="minorEastAsia"/>
                <w:sz w:val="18"/>
                <w:szCs w:val="20"/>
              </w:rPr>
            </w:pPr>
          </w:p>
        </w:tc>
      </w:tr>
      <w:tr w:rsidR="00CD0ABE" w:rsidRPr="00B16AB3" w14:paraId="643769B2" w14:textId="77777777" w:rsidTr="00C4149E">
        <w:trPr>
          <w:trHeight w:val="1474"/>
        </w:trPr>
        <w:tc>
          <w:tcPr>
            <w:tcW w:w="1271" w:type="dxa"/>
            <w:shd w:val="clear" w:color="auto" w:fill="D9E2F3" w:themeFill="accent5" w:themeFillTint="33"/>
            <w:vAlign w:val="center"/>
          </w:tcPr>
          <w:p w14:paraId="11AD58F7"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423AC8D5" w14:textId="77777777" w:rsidR="00CD0ABE" w:rsidRPr="00970B35" w:rsidRDefault="00CD0ABE" w:rsidP="001D706F">
            <w:pPr>
              <w:rPr>
                <w:rFonts w:asciiTheme="minorEastAsia" w:hAnsiTheme="minorEastAsia"/>
                <w:sz w:val="18"/>
                <w:szCs w:val="20"/>
              </w:rPr>
            </w:pPr>
          </w:p>
        </w:tc>
      </w:tr>
      <w:tr w:rsidR="00CD0ABE" w:rsidRPr="00B16AB3" w14:paraId="22BB642A" w14:textId="77777777" w:rsidTr="001D706F">
        <w:trPr>
          <w:trHeight w:val="8548"/>
        </w:trPr>
        <w:tc>
          <w:tcPr>
            <w:tcW w:w="1271" w:type="dxa"/>
            <w:shd w:val="clear" w:color="auto" w:fill="D9E2F3" w:themeFill="accent5" w:themeFillTint="33"/>
            <w:vAlign w:val="center"/>
          </w:tcPr>
          <w:p w14:paraId="3CDEB5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6D634FB" w14:textId="77777777" w:rsidR="00CD0ABE" w:rsidRPr="00970B35" w:rsidRDefault="00CD0ABE" w:rsidP="001D706F">
            <w:pPr>
              <w:rPr>
                <w:sz w:val="18"/>
                <w:szCs w:val="20"/>
              </w:rPr>
            </w:pPr>
          </w:p>
        </w:tc>
      </w:tr>
      <w:tr w:rsidR="00CD0ABE" w:rsidRPr="00B16AB3" w14:paraId="4342EB74" w14:textId="77777777" w:rsidTr="001D706F">
        <w:trPr>
          <w:trHeight w:val="1757"/>
        </w:trPr>
        <w:tc>
          <w:tcPr>
            <w:tcW w:w="1271" w:type="dxa"/>
            <w:shd w:val="clear" w:color="auto" w:fill="D9E2F3" w:themeFill="accent5" w:themeFillTint="33"/>
            <w:vAlign w:val="center"/>
          </w:tcPr>
          <w:p w14:paraId="09FE7714"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22AE940" w14:textId="77777777" w:rsidR="00CD0ABE" w:rsidRPr="00EA5064" w:rsidRDefault="00CD0ABE" w:rsidP="001D706F">
            <w:pPr>
              <w:rPr>
                <w:sz w:val="18"/>
                <w:szCs w:val="20"/>
              </w:rPr>
            </w:pPr>
          </w:p>
        </w:tc>
      </w:tr>
      <w:tr w:rsidR="00CD0ABE" w:rsidRPr="00B16AB3" w14:paraId="0787D70D" w14:textId="77777777" w:rsidTr="00C4149E">
        <w:trPr>
          <w:trHeight w:val="1134"/>
        </w:trPr>
        <w:tc>
          <w:tcPr>
            <w:tcW w:w="1271" w:type="dxa"/>
            <w:shd w:val="clear" w:color="auto" w:fill="D9E2F3" w:themeFill="accent5" w:themeFillTint="33"/>
            <w:vAlign w:val="center"/>
          </w:tcPr>
          <w:p w14:paraId="794FAB9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0779B27" w14:textId="77777777" w:rsidR="00CD0ABE" w:rsidRPr="00EA5064" w:rsidRDefault="00CD0ABE" w:rsidP="001D706F">
            <w:pPr>
              <w:rPr>
                <w:sz w:val="18"/>
                <w:szCs w:val="20"/>
              </w:rPr>
            </w:pPr>
          </w:p>
        </w:tc>
      </w:tr>
    </w:tbl>
    <w:p w14:paraId="208952A0" w14:textId="77777777" w:rsidR="00CD0ABE" w:rsidRDefault="00CD0ABE" w:rsidP="00970B35">
      <w:pPr>
        <w:spacing w:line="20" w:lineRule="exact"/>
        <w:rPr>
          <w:rFonts w:asciiTheme="majorEastAsia" w:eastAsiaTheme="majorEastAsia" w:hAnsiTheme="majorEastAsia"/>
        </w:rPr>
      </w:pPr>
    </w:p>
    <w:p w14:paraId="722B47DF" w14:textId="72FE4AD2"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6AF572CA" w14:textId="77777777" w:rsidR="00970B35" w:rsidRDefault="00970B35"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E433C8F" w14:textId="77777777" w:rsidTr="00F31701">
        <w:tc>
          <w:tcPr>
            <w:tcW w:w="1271" w:type="dxa"/>
            <w:shd w:val="clear" w:color="auto" w:fill="D9E2F3" w:themeFill="accent5" w:themeFillTint="33"/>
            <w:vAlign w:val="center"/>
          </w:tcPr>
          <w:p w14:paraId="52A82C03" w14:textId="26FB254D" w:rsidR="003C0CFC" w:rsidRPr="008140B1" w:rsidRDefault="003C0CFC" w:rsidP="003C0CFC">
            <w:pPr>
              <w:jc w:val="center"/>
              <w:rPr>
                <w:rFonts w:ascii="ＭＳ ゴシック" w:eastAsia="ＭＳ ゴシック" w:hAnsi="ＭＳ ゴシック"/>
              </w:rPr>
            </w:pPr>
            <w:bookmarkStart w:id="26" w:name="基準２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26"/>
          </w:p>
        </w:tc>
        <w:tc>
          <w:tcPr>
            <w:tcW w:w="8489" w:type="dxa"/>
            <w:vAlign w:val="center"/>
          </w:tcPr>
          <w:p w14:paraId="18AD5FDC" w14:textId="77777777" w:rsidR="003C0CFC" w:rsidRPr="00EA5064" w:rsidRDefault="003C0CFC" w:rsidP="003C0CFC">
            <w:pPr>
              <w:rPr>
                <w:rFonts w:asciiTheme="minorEastAsia" w:hAnsiTheme="minorEastAsia"/>
                <w:sz w:val="18"/>
                <w:szCs w:val="20"/>
              </w:rPr>
            </w:pPr>
          </w:p>
        </w:tc>
      </w:tr>
      <w:tr w:rsidR="003C0CFC" w:rsidRPr="00B16AB3" w14:paraId="4F2609EA" w14:textId="77777777" w:rsidTr="00C4149E">
        <w:trPr>
          <w:trHeight w:val="1474"/>
        </w:trPr>
        <w:tc>
          <w:tcPr>
            <w:tcW w:w="1271" w:type="dxa"/>
            <w:shd w:val="clear" w:color="auto" w:fill="D9E2F3" w:themeFill="accent5" w:themeFillTint="33"/>
            <w:vAlign w:val="center"/>
          </w:tcPr>
          <w:p w14:paraId="0477184A" w14:textId="3D123E1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67EB764B" w14:textId="77777777" w:rsidR="003C0CFC" w:rsidRPr="00970B35" w:rsidRDefault="003C0CFC" w:rsidP="003C0CFC">
            <w:pPr>
              <w:rPr>
                <w:rFonts w:asciiTheme="minorEastAsia" w:hAnsiTheme="minorEastAsia"/>
                <w:sz w:val="18"/>
                <w:szCs w:val="20"/>
              </w:rPr>
            </w:pPr>
          </w:p>
        </w:tc>
      </w:tr>
      <w:tr w:rsidR="003C0CFC" w:rsidRPr="00B16AB3" w14:paraId="27654D67" w14:textId="77777777" w:rsidTr="00F31701">
        <w:trPr>
          <w:trHeight w:val="8548"/>
        </w:trPr>
        <w:tc>
          <w:tcPr>
            <w:tcW w:w="1271" w:type="dxa"/>
            <w:shd w:val="clear" w:color="auto" w:fill="D9E2F3" w:themeFill="accent5" w:themeFillTint="33"/>
            <w:vAlign w:val="center"/>
          </w:tcPr>
          <w:p w14:paraId="01573AB7" w14:textId="7B65AF5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0A7436C1" w14:textId="77777777" w:rsidR="003C0CFC" w:rsidRPr="00970B35" w:rsidRDefault="003C0CFC" w:rsidP="003C0CFC">
            <w:pPr>
              <w:rPr>
                <w:sz w:val="18"/>
                <w:szCs w:val="20"/>
              </w:rPr>
            </w:pPr>
          </w:p>
        </w:tc>
      </w:tr>
      <w:tr w:rsidR="003C0CFC" w:rsidRPr="00B16AB3" w14:paraId="61D90096" w14:textId="77777777" w:rsidTr="00F31701">
        <w:trPr>
          <w:trHeight w:val="1757"/>
        </w:trPr>
        <w:tc>
          <w:tcPr>
            <w:tcW w:w="1271" w:type="dxa"/>
            <w:shd w:val="clear" w:color="auto" w:fill="D9E2F3" w:themeFill="accent5" w:themeFillTint="33"/>
            <w:vAlign w:val="center"/>
          </w:tcPr>
          <w:p w14:paraId="74572BBD" w14:textId="4C7DFBFF"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4F35E683" w14:textId="1BC21EAA" w:rsidR="003C0CFC" w:rsidRPr="00EA5064" w:rsidRDefault="003C0CFC" w:rsidP="003C0CFC">
            <w:pPr>
              <w:rPr>
                <w:sz w:val="18"/>
                <w:szCs w:val="20"/>
              </w:rPr>
            </w:pPr>
          </w:p>
        </w:tc>
      </w:tr>
      <w:tr w:rsidR="003C0CFC" w:rsidRPr="00B16AB3" w14:paraId="374562D3" w14:textId="77777777" w:rsidTr="00C4149E">
        <w:trPr>
          <w:trHeight w:val="1134"/>
        </w:trPr>
        <w:tc>
          <w:tcPr>
            <w:tcW w:w="1271" w:type="dxa"/>
            <w:shd w:val="clear" w:color="auto" w:fill="D9E2F3" w:themeFill="accent5" w:themeFillTint="33"/>
            <w:vAlign w:val="center"/>
          </w:tcPr>
          <w:p w14:paraId="5CF861E4" w14:textId="65A42FBE"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FD05B25" w14:textId="77777777" w:rsidR="003C0CFC" w:rsidRPr="00EA5064" w:rsidRDefault="003C0CFC" w:rsidP="003C0CFC">
            <w:pPr>
              <w:rPr>
                <w:sz w:val="18"/>
                <w:szCs w:val="20"/>
              </w:rPr>
            </w:pPr>
          </w:p>
        </w:tc>
      </w:tr>
    </w:tbl>
    <w:p w14:paraId="397B4B85" w14:textId="536637B2" w:rsidR="00970B35" w:rsidRDefault="00970B35" w:rsidP="00970B35">
      <w:pPr>
        <w:spacing w:line="20" w:lineRule="exact"/>
        <w:rPr>
          <w:rFonts w:asciiTheme="majorEastAsia" w:eastAsiaTheme="majorEastAsia" w:hAnsiTheme="majorEastAsia"/>
        </w:rPr>
      </w:pPr>
      <w:bookmarkStart w:id="27" w:name="_Hlk20905227"/>
      <w:r>
        <w:rPr>
          <w:rFonts w:asciiTheme="majorEastAsia" w:eastAsiaTheme="majorEastAsia" w:hAnsiTheme="majorEastAsia"/>
        </w:rPr>
        <w:br w:type="page"/>
      </w:r>
    </w:p>
    <w:bookmarkEnd w:id="27"/>
    <w:p w14:paraId="20783D15" w14:textId="23A34F06" w:rsidR="00250A6F" w:rsidRDefault="00250A6F">
      <w:pPr>
        <w:widowControl/>
        <w:jc w:val="left"/>
        <w:rPr>
          <w:rFonts w:asciiTheme="minorEastAsia" w:hAnsiTheme="minorEastAsia"/>
        </w:rPr>
      </w:pPr>
      <w:r>
        <w:rPr>
          <w:rFonts w:asciiTheme="minorEastAsia" w:hAnsiTheme="minorEastAsia"/>
        </w:rPr>
        <w:br w:type="page"/>
      </w:r>
    </w:p>
    <w:p w14:paraId="4B1B60A9" w14:textId="77777777" w:rsidR="001C6EB4" w:rsidRDefault="001C6EB4" w:rsidP="001C6EB4">
      <w:pPr>
        <w:widowControl/>
        <w:jc w:val="left"/>
        <w:rPr>
          <w:rFonts w:asciiTheme="minorEastAsia" w:hAnsiTheme="minorEastAsia"/>
        </w:rPr>
      </w:pPr>
    </w:p>
    <w:p w14:paraId="3FCC1703" w14:textId="77777777" w:rsidR="001C6EB4" w:rsidRDefault="001C6EB4" w:rsidP="001C6EB4">
      <w:pPr>
        <w:widowControl/>
        <w:jc w:val="left"/>
        <w:rPr>
          <w:rFonts w:asciiTheme="minorEastAsia" w:hAnsiTheme="minorEastAsia"/>
        </w:rPr>
      </w:pPr>
    </w:p>
    <w:p w14:paraId="33580B32" w14:textId="77777777" w:rsidR="00AC5436" w:rsidRDefault="00AC5436" w:rsidP="001C6EB4">
      <w:pPr>
        <w:widowControl/>
        <w:jc w:val="left"/>
        <w:rPr>
          <w:rFonts w:asciiTheme="minorEastAsia" w:hAnsiTheme="minorEastAsia"/>
        </w:rPr>
      </w:pPr>
    </w:p>
    <w:p w14:paraId="53B249AA" w14:textId="77777777" w:rsidR="00AC5436" w:rsidRDefault="00AC5436" w:rsidP="001C6EB4">
      <w:pPr>
        <w:widowControl/>
        <w:jc w:val="left"/>
        <w:rPr>
          <w:rFonts w:asciiTheme="minorEastAsia" w:hAnsiTheme="minorEastAsia"/>
        </w:rPr>
      </w:pPr>
    </w:p>
    <w:p w14:paraId="139B9367" w14:textId="77777777" w:rsidR="001C6EB4" w:rsidRDefault="001C6EB4" w:rsidP="001C6EB4">
      <w:pPr>
        <w:widowControl/>
        <w:jc w:val="left"/>
        <w:rPr>
          <w:rFonts w:asciiTheme="minorEastAsia" w:hAnsiTheme="minorEastAsia"/>
        </w:rPr>
      </w:pPr>
    </w:p>
    <w:p w14:paraId="52728A91" w14:textId="77777777" w:rsidR="001C6EB4" w:rsidRDefault="001C6EB4" w:rsidP="001C6EB4">
      <w:pPr>
        <w:widowControl/>
        <w:jc w:val="left"/>
        <w:rPr>
          <w:rFonts w:asciiTheme="minorEastAsia" w:hAnsiTheme="minorEastAsia"/>
        </w:rPr>
      </w:pPr>
    </w:p>
    <w:p w14:paraId="0F3AC6B4" w14:textId="77777777" w:rsidR="001C6EB4" w:rsidRDefault="001C6EB4" w:rsidP="001C6EB4">
      <w:pPr>
        <w:widowControl/>
        <w:jc w:val="left"/>
        <w:rPr>
          <w:rFonts w:asciiTheme="minorEastAsia" w:hAnsiTheme="minorEastAsia"/>
        </w:rPr>
      </w:pPr>
    </w:p>
    <w:p w14:paraId="5CE59BB0" w14:textId="77777777" w:rsidR="001C6EB4" w:rsidRDefault="001C6EB4" w:rsidP="001C6EB4">
      <w:pPr>
        <w:widowControl/>
        <w:jc w:val="left"/>
        <w:rPr>
          <w:rFonts w:asciiTheme="minorEastAsia" w:hAnsiTheme="minorEastAsia"/>
        </w:rPr>
      </w:pPr>
    </w:p>
    <w:p w14:paraId="6F92A6E5" w14:textId="77777777" w:rsidR="001C6EB4" w:rsidRDefault="001C6EB4" w:rsidP="001C6EB4">
      <w:pPr>
        <w:widowControl/>
        <w:jc w:val="left"/>
        <w:rPr>
          <w:rFonts w:asciiTheme="minorEastAsia" w:hAnsiTheme="minorEastAsia"/>
        </w:rPr>
      </w:pPr>
    </w:p>
    <w:p w14:paraId="681997F9" w14:textId="77777777" w:rsidR="001C6EB4" w:rsidRDefault="001C6EB4" w:rsidP="001C6EB4">
      <w:pPr>
        <w:widowControl/>
        <w:jc w:val="left"/>
        <w:rPr>
          <w:rFonts w:asciiTheme="minorEastAsia" w:hAnsiTheme="minorEastAsia"/>
        </w:rPr>
      </w:pPr>
    </w:p>
    <w:p w14:paraId="38E8242B" w14:textId="2DE28289" w:rsidR="001C6EB4" w:rsidRPr="00C96D95" w:rsidRDefault="001C6EB4" w:rsidP="00C96D95">
      <w:pPr>
        <w:pStyle w:val="1"/>
        <w:jc w:val="center"/>
        <w:rPr>
          <w:rFonts w:ascii="HGｺﾞｼｯｸM" w:eastAsia="HGｺﾞｼｯｸM"/>
          <w:sz w:val="32"/>
          <w:szCs w:val="32"/>
        </w:rPr>
      </w:pPr>
      <w:bookmarkStart w:id="28" w:name="_Toc158797563"/>
      <w:r w:rsidRPr="00C96D95">
        <w:rPr>
          <w:rFonts w:ascii="HGｺﾞｼｯｸM" w:eastAsia="HGｺﾞｼｯｸM" w:hint="eastAsia"/>
          <w:sz w:val="32"/>
          <w:szCs w:val="32"/>
        </w:rPr>
        <w:t>Ⅲ「基準３ 特色ある教育研究の進展」に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28"/>
    </w:p>
    <w:p w14:paraId="3CC05100" w14:textId="77777777" w:rsidR="001C6EB4" w:rsidRDefault="001C6EB4" w:rsidP="001C6EB4">
      <w:pPr>
        <w:widowControl/>
        <w:jc w:val="left"/>
        <w:rPr>
          <w:rFonts w:asciiTheme="minorEastAsia" w:hAnsiTheme="minorEastAsia"/>
        </w:rPr>
      </w:pPr>
    </w:p>
    <w:p w14:paraId="38F03C80" w14:textId="77777777" w:rsidR="001C6EB4" w:rsidRDefault="001C6EB4" w:rsidP="001C6EB4">
      <w:pPr>
        <w:widowControl/>
        <w:jc w:val="left"/>
        <w:rPr>
          <w:rFonts w:asciiTheme="minorEastAsia" w:hAnsiTheme="minorEastAsia"/>
        </w:rPr>
      </w:pPr>
    </w:p>
    <w:p w14:paraId="5DBD1D17"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3A362C03" w14:textId="37A2A88B" w:rsidR="00EB1AC0" w:rsidRPr="00EA5064" w:rsidRDefault="00EB1AC0" w:rsidP="00EB1AC0">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t>１）</w:t>
      </w:r>
      <w:r>
        <w:rPr>
          <w:rFonts w:asciiTheme="majorEastAsia" w:eastAsiaTheme="majorEastAsia" w:hAnsiTheme="majorEastAsia" w:hint="eastAsia"/>
          <w:sz w:val="28"/>
          <w:szCs w:val="32"/>
        </w:rPr>
        <w:t>特色ある教育研究の状況</w:t>
      </w:r>
    </w:p>
    <w:tbl>
      <w:tblPr>
        <w:tblStyle w:val="a3"/>
        <w:tblW w:w="0" w:type="auto"/>
        <w:tblLook w:val="04A0" w:firstRow="1" w:lastRow="0" w:firstColumn="1" w:lastColumn="0" w:noHBand="0" w:noVBand="1"/>
      </w:tblPr>
      <w:tblGrid>
        <w:gridCol w:w="4870"/>
        <w:gridCol w:w="4871"/>
      </w:tblGrid>
      <w:tr w:rsidR="00C20DEF" w14:paraId="6BDF2BD5" w14:textId="77777777" w:rsidTr="00497D58">
        <w:trPr>
          <w:trHeight w:val="9792"/>
        </w:trPr>
        <w:tc>
          <w:tcPr>
            <w:tcW w:w="4870" w:type="dxa"/>
          </w:tcPr>
          <w:p w14:paraId="78EF9D3A" w14:textId="3D1F4C77" w:rsidR="00C20DEF" w:rsidRPr="00B752C7" w:rsidRDefault="00C20DEF" w:rsidP="00F31701">
            <w:pPr>
              <w:rPr>
                <w:sz w:val="18"/>
                <w:szCs w:val="20"/>
              </w:rPr>
            </w:pPr>
          </w:p>
        </w:tc>
        <w:tc>
          <w:tcPr>
            <w:tcW w:w="4871" w:type="dxa"/>
          </w:tcPr>
          <w:p w14:paraId="4B4331ED" w14:textId="1F401844" w:rsidR="00C20DEF" w:rsidRPr="00B752C7" w:rsidRDefault="00C20DEF" w:rsidP="00F31701">
            <w:pPr>
              <w:rPr>
                <w:sz w:val="18"/>
                <w:szCs w:val="20"/>
              </w:rPr>
            </w:pPr>
          </w:p>
        </w:tc>
      </w:tr>
    </w:tbl>
    <w:p w14:paraId="6BA1894E" w14:textId="77777777" w:rsidR="00EB1AC0" w:rsidRDefault="00EB1AC0" w:rsidP="00EB1AC0">
      <w:pPr>
        <w:spacing w:line="240" w:lineRule="exact"/>
      </w:pPr>
    </w:p>
    <w:p w14:paraId="2F1D6A27" w14:textId="77777777" w:rsidR="00EB1AC0" w:rsidRPr="00B16AB3" w:rsidRDefault="00EB1AC0" w:rsidP="00EB1AC0">
      <w:pPr>
        <w:spacing w:line="240" w:lineRule="exact"/>
      </w:pPr>
    </w:p>
    <w:p w14:paraId="167E148A" w14:textId="616280E2" w:rsidR="00EB1AC0" w:rsidRPr="00EA5064" w:rsidRDefault="00EB1AC0" w:rsidP="00EB1AC0">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特色ある教育研究</w:t>
      </w:r>
      <w:r w:rsidRPr="00EA5064">
        <w:rPr>
          <w:rFonts w:asciiTheme="majorEastAsia" w:eastAsiaTheme="majorEastAsia" w:hAnsiTheme="majorEastAsia" w:hint="eastAsia"/>
          <w:sz w:val="28"/>
          <w:szCs w:val="28"/>
        </w:rPr>
        <w:t>の取組み（目次）</w:t>
      </w:r>
    </w:p>
    <w:tbl>
      <w:tblPr>
        <w:tblStyle w:val="a3"/>
        <w:tblW w:w="0" w:type="auto"/>
        <w:tblLook w:val="04A0" w:firstRow="1" w:lastRow="0" w:firstColumn="1" w:lastColumn="0" w:noHBand="0" w:noVBand="1"/>
      </w:tblPr>
      <w:tblGrid>
        <w:gridCol w:w="562"/>
        <w:gridCol w:w="8080"/>
        <w:gridCol w:w="1099"/>
      </w:tblGrid>
      <w:tr w:rsidR="00EB1AC0" w14:paraId="15AB1B3A" w14:textId="77777777" w:rsidTr="00F31701">
        <w:tc>
          <w:tcPr>
            <w:tcW w:w="562" w:type="dxa"/>
            <w:shd w:val="clear" w:color="auto" w:fill="D9E2F3" w:themeFill="accent5" w:themeFillTint="33"/>
            <w:vAlign w:val="center"/>
          </w:tcPr>
          <w:p w14:paraId="7DE6B8B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1749225E"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6BB83A8D"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ページ数</w:t>
            </w:r>
          </w:p>
        </w:tc>
      </w:tr>
      <w:tr w:rsidR="00EB1AC0" w14:paraId="31FA6980" w14:textId="77777777" w:rsidTr="00497D58">
        <w:trPr>
          <w:trHeight w:val="454"/>
        </w:trPr>
        <w:tc>
          <w:tcPr>
            <w:tcW w:w="562" w:type="dxa"/>
            <w:vAlign w:val="center"/>
          </w:tcPr>
          <w:p w14:paraId="6040380A"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1AB2CBC6" w14:textId="7FCE8F85" w:rsidR="003C0CFC" w:rsidRPr="00EA5064" w:rsidRDefault="003C0CFC" w:rsidP="00F31701">
            <w:pPr>
              <w:rPr>
                <w:rFonts w:asciiTheme="minorEastAsia" w:hAnsiTheme="minorEastAsia"/>
                <w:szCs w:val="21"/>
              </w:rPr>
            </w:pPr>
          </w:p>
        </w:tc>
        <w:tc>
          <w:tcPr>
            <w:tcW w:w="1099" w:type="dxa"/>
            <w:vAlign w:val="center"/>
          </w:tcPr>
          <w:p w14:paraId="5840333C" w14:textId="58BDAE65"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5</w:t>
            </w:r>
          </w:p>
        </w:tc>
      </w:tr>
      <w:tr w:rsidR="00EB1AC0" w14:paraId="58CEE304" w14:textId="77777777" w:rsidTr="00497D58">
        <w:trPr>
          <w:trHeight w:val="454"/>
        </w:trPr>
        <w:tc>
          <w:tcPr>
            <w:tcW w:w="562" w:type="dxa"/>
            <w:vAlign w:val="center"/>
          </w:tcPr>
          <w:p w14:paraId="6EAE3222"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2BC62C01" w14:textId="77777777" w:rsidR="00EB1AC0" w:rsidRPr="00EA5064" w:rsidRDefault="00EB1AC0" w:rsidP="00F31701">
            <w:pPr>
              <w:rPr>
                <w:rFonts w:asciiTheme="minorEastAsia" w:hAnsiTheme="minorEastAsia"/>
                <w:szCs w:val="21"/>
              </w:rPr>
            </w:pPr>
          </w:p>
        </w:tc>
        <w:tc>
          <w:tcPr>
            <w:tcW w:w="1099" w:type="dxa"/>
            <w:vAlign w:val="center"/>
          </w:tcPr>
          <w:p w14:paraId="6C92DA55" w14:textId="54F5061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6</w:t>
            </w:r>
          </w:p>
        </w:tc>
      </w:tr>
      <w:tr w:rsidR="00EB1AC0" w14:paraId="24081FD7" w14:textId="77777777" w:rsidTr="00497D58">
        <w:trPr>
          <w:trHeight w:val="454"/>
        </w:trPr>
        <w:tc>
          <w:tcPr>
            <w:tcW w:w="562" w:type="dxa"/>
            <w:vAlign w:val="center"/>
          </w:tcPr>
          <w:p w14:paraId="13E7FF4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4638ECB5" w14:textId="77777777" w:rsidR="00EB1AC0" w:rsidRPr="00414544" w:rsidRDefault="00EB1AC0" w:rsidP="00F31701">
            <w:pPr>
              <w:rPr>
                <w:rFonts w:asciiTheme="minorEastAsia" w:hAnsiTheme="minorEastAsia"/>
                <w:szCs w:val="21"/>
              </w:rPr>
            </w:pPr>
          </w:p>
        </w:tc>
        <w:tc>
          <w:tcPr>
            <w:tcW w:w="1099" w:type="dxa"/>
            <w:vAlign w:val="center"/>
          </w:tcPr>
          <w:p w14:paraId="10DDB226" w14:textId="1C65E637"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7</w:t>
            </w:r>
          </w:p>
        </w:tc>
      </w:tr>
      <w:tr w:rsidR="00EB1AC0" w14:paraId="4EE8AD07" w14:textId="77777777" w:rsidTr="00497D58">
        <w:trPr>
          <w:trHeight w:val="454"/>
        </w:trPr>
        <w:tc>
          <w:tcPr>
            <w:tcW w:w="562" w:type="dxa"/>
            <w:vAlign w:val="center"/>
          </w:tcPr>
          <w:p w14:paraId="66BA523F"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14F21E3F" w14:textId="77777777" w:rsidR="00EB1AC0" w:rsidRPr="00414544" w:rsidRDefault="00EB1AC0" w:rsidP="00F31701">
            <w:pPr>
              <w:rPr>
                <w:rFonts w:asciiTheme="minorEastAsia" w:hAnsiTheme="minorEastAsia"/>
                <w:szCs w:val="21"/>
              </w:rPr>
            </w:pPr>
          </w:p>
        </w:tc>
        <w:tc>
          <w:tcPr>
            <w:tcW w:w="1099" w:type="dxa"/>
            <w:vAlign w:val="center"/>
          </w:tcPr>
          <w:p w14:paraId="277F04D2" w14:textId="2CEFE0E8"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8</w:t>
            </w:r>
          </w:p>
        </w:tc>
      </w:tr>
      <w:tr w:rsidR="00EB1AC0" w14:paraId="743B8206" w14:textId="77777777" w:rsidTr="00497D58">
        <w:trPr>
          <w:trHeight w:val="454"/>
        </w:trPr>
        <w:tc>
          <w:tcPr>
            <w:tcW w:w="562" w:type="dxa"/>
            <w:vAlign w:val="center"/>
          </w:tcPr>
          <w:p w14:paraId="4F42BCFC"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4E58E869" w14:textId="77777777" w:rsidR="00EB1AC0" w:rsidRPr="00414544" w:rsidRDefault="00EB1AC0" w:rsidP="00F31701">
            <w:pPr>
              <w:rPr>
                <w:rFonts w:asciiTheme="minorEastAsia" w:hAnsiTheme="minorEastAsia"/>
                <w:szCs w:val="21"/>
              </w:rPr>
            </w:pPr>
          </w:p>
        </w:tc>
        <w:tc>
          <w:tcPr>
            <w:tcW w:w="1099" w:type="dxa"/>
            <w:vAlign w:val="center"/>
          </w:tcPr>
          <w:p w14:paraId="43D8EE51" w14:textId="76A719E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9</w:t>
            </w:r>
          </w:p>
        </w:tc>
      </w:tr>
    </w:tbl>
    <w:p w14:paraId="60A15611" w14:textId="77777777" w:rsidR="00AC5436" w:rsidRPr="00A33EBC" w:rsidRDefault="00AC5436" w:rsidP="00A33EBC">
      <w:pPr>
        <w:spacing w:line="280" w:lineRule="exact"/>
        <w:rPr>
          <w:rFonts w:asciiTheme="majorEastAsia" w:eastAsiaTheme="majorEastAsia" w:hAnsiTheme="majorEastAsia"/>
          <w:sz w:val="28"/>
          <w:szCs w:val="32"/>
        </w:rPr>
      </w:pPr>
      <w:r w:rsidRPr="00A33EBC">
        <w:rPr>
          <w:rFonts w:asciiTheme="majorEastAsia" w:eastAsiaTheme="majorEastAsia" w:hAnsiTheme="majorEastAsia" w:hint="eastAsia"/>
          <w:sz w:val="28"/>
          <w:szCs w:val="32"/>
        </w:rPr>
        <w:t>３）特色ある教育研究の取組み</w:t>
      </w:r>
    </w:p>
    <w:tbl>
      <w:tblPr>
        <w:tblStyle w:val="a3"/>
        <w:tblW w:w="9760" w:type="dxa"/>
        <w:tblLook w:val="04A0" w:firstRow="1" w:lastRow="0" w:firstColumn="1" w:lastColumn="0" w:noHBand="0" w:noVBand="1"/>
      </w:tblPr>
      <w:tblGrid>
        <w:gridCol w:w="1271"/>
        <w:gridCol w:w="8489"/>
      </w:tblGrid>
      <w:tr w:rsidR="003C0CFC" w:rsidRPr="00B16AB3" w14:paraId="602CF25E" w14:textId="77777777" w:rsidTr="001D706F">
        <w:tc>
          <w:tcPr>
            <w:tcW w:w="1271" w:type="dxa"/>
            <w:shd w:val="clear" w:color="auto" w:fill="D9E2F3" w:themeFill="accent5" w:themeFillTint="33"/>
            <w:vAlign w:val="center"/>
          </w:tcPr>
          <w:p w14:paraId="0830A748" w14:textId="77777777" w:rsidR="003C0CFC" w:rsidRPr="008140B1" w:rsidRDefault="003C0CFC" w:rsidP="001D706F">
            <w:pPr>
              <w:jc w:val="center"/>
              <w:rPr>
                <w:rFonts w:ascii="ＭＳ ゴシック" w:eastAsia="ＭＳ ゴシック" w:hAnsi="ＭＳ ゴシック"/>
              </w:rPr>
            </w:pPr>
            <w:bookmarkStart w:id="29" w:name="基準３No1"/>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1）</w:t>
            </w:r>
            <w:bookmarkEnd w:id="29"/>
          </w:p>
        </w:tc>
        <w:tc>
          <w:tcPr>
            <w:tcW w:w="8489" w:type="dxa"/>
            <w:vAlign w:val="center"/>
          </w:tcPr>
          <w:p w14:paraId="4D8E1E4B" w14:textId="77777777" w:rsidR="003C0CFC" w:rsidRPr="00EA5064" w:rsidRDefault="003C0CFC" w:rsidP="001D706F">
            <w:pPr>
              <w:rPr>
                <w:rFonts w:asciiTheme="minorEastAsia" w:hAnsiTheme="minorEastAsia"/>
                <w:sz w:val="18"/>
                <w:szCs w:val="20"/>
              </w:rPr>
            </w:pPr>
          </w:p>
        </w:tc>
      </w:tr>
      <w:tr w:rsidR="003C0CFC" w:rsidRPr="00B16AB3" w14:paraId="26489009" w14:textId="77777777" w:rsidTr="001D706F">
        <w:trPr>
          <w:trHeight w:val="1474"/>
        </w:trPr>
        <w:tc>
          <w:tcPr>
            <w:tcW w:w="1271" w:type="dxa"/>
            <w:shd w:val="clear" w:color="auto" w:fill="D9E2F3" w:themeFill="accent5" w:themeFillTint="33"/>
            <w:vAlign w:val="center"/>
          </w:tcPr>
          <w:p w14:paraId="375AF929" w14:textId="1A4927EA"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38155AC9" w14:textId="77777777" w:rsidR="003C0CFC" w:rsidRPr="00970B35" w:rsidRDefault="003C0CFC" w:rsidP="001D706F">
            <w:pPr>
              <w:rPr>
                <w:rFonts w:asciiTheme="minorEastAsia" w:hAnsiTheme="minorEastAsia"/>
                <w:sz w:val="18"/>
                <w:szCs w:val="20"/>
              </w:rPr>
            </w:pPr>
          </w:p>
        </w:tc>
      </w:tr>
      <w:tr w:rsidR="003C0CFC" w:rsidRPr="00B16AB3" w14:paraId="61B0494E" w14:textId="77777777" w:rsidTr="001D706F">
        <w:trPr>
          <w:trHeight w:val="8618"/>
        </w:trPr>
        <w:tc>
          <w:tcPr>
            <w:tcW w:w="1271" w:type="dxa"/>
            <w:shd w:val="clear" w:color="auto" w:fill="D9E2F3" w:themeFill="accent5" w:themeFillTint="33"/>
            <w:vAlign w:val="center"/>
          </w:tcPr>
          <w:p w14:paraId="48CA79E4" w14:textId="7AE3802E"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1AB30AC1" w14:textId="77777777" w:rsidR="003C0CFC" w:rsidRPr="00970B35" w:rsidRDefault="003C0CFC" w:rsidP="001D706F">
            <w:pPr>
              <w:rPr>
                <w:sz w:val="18"/>
                <w:szCs w:val="20"/>
              </w:rPr>
            </w:pPr>
          </w:p>
        </w:tc>
      </w:tr>
      <w:tr w:rsidR="003C0CFC" w:rsidRPr="00B16AB3" w14:paraId="6905C06F" w14:textId="77777777" w:rsidTr="001D706F">
        <w:trPr>
          <w:trHeight w:val="1746"/>
        </w:trPr>
        <w:tc>
          <w:tcPr>
            <w:tcW w:w="1271" w:type="dxa"/>
            <w:shd w:val="clear" w:color="auto" w:fill="D9E2F3" w:themeFill="accent5" w:themeFillTint="33"/>
            <w:vAlign w:val="center"/>
          </w:tcPr>
          <w:p w14:paraId="42F92235"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AA2222B" w14:textId="77777777" w:rsidR="003C0CFC" w:rsidRPr="00EA5064" w:rsidRDefault="003C0CFC" w:rsidP="001D706F">
            <w:pPr>
              <w:rPr>
                <w:sz w:val="18"/>
                <w:szCs w:val="20"/>
              </w:rPr>
            </w:pPr>
          </w:p>
        </w:tc>
      </w:tr>
      <w:tr w:rsidR="003C0CFC" w:rsidRPr="00B16AB3" w14:paraId="58206FE6" w14:textId="77777777" w:rsidTr="001D706F">
        <w:trPr>
          <w:trHeight w:val="1134"/>
        </w:trPr>
        <w:tc>
          <w:tcPr>
            <w:tcW w:w="1271" w:type="dxa"/>
            <w:shd w:val="clear" w:color="auto" w:fill="D9E2F3" w:themeFill="accent5" w:themeFillTint="33"/>
            <w:vAlign w:val="center"/>
          </w:tcPr>
          <w:p w14:paraId="1CB442F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A7A7D29" w14:textId="77777777" w:rsidR="003C0CFC" w:rsidRPr="00EA5064" w:rsidRDefault="003C0CFC" w:rsidP="001D706F">
            <w:pPr>
              <w:rPr>
                <w:sz w:val="18"/>
                <w:szCs w:val="20"/>
              </w:rPr>
            </w:pPr>
          </w:p>
        </w:tc>
      </w:tr>
    </w:tbl>
    <w:p w14:paraId="214BDCE2"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ED3B81B" w14:textId="77777777" w:rsidTr="001D706F">
        <w:tc>
          <w:tcPr>
            <w:tcW w:w="1271" w:type="dxa"/>
            <w:shd w:val="clear" w:color="auto" w:fill="D9E2F3" w:themeFill="accent5" w:themeFillTint="33"/>
            <w:vAlign w:val="center"/>
          </w:tcPr>
          <w:p w14:paraId="76658059" w14:textId="64A77D98" w:rsidR="00CD0ABE" w:rsidRPr="008140B1" w:rsidRDefault="00CD0ABE" w:rsidP="001D706F">
            <w:pPr>
              <w:jc w:val="center"/>
              <w:rPr>
                <w:rFonts w:ascii="ＭＳ ゴシック" w:eastAsia="ＭＳ ゴシック" w:hAnsi="ＭＳ ゴシック"/>
              </w:rPr>
            </w:pPr>
            <w:bookmarkStart w:id="30" w:name="基準３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2）</w:t>
            </w:r>
            <w:bookmarkEnd w:id="30"/>
          </w:p>
        </w:tc>
        <w:tc>
          <w:tcPr>
            <w:tcW w:w="8489" w:type="dxa"/>
            <w:vAlign w:val="center"/>
          </w:tcPr>
          <w:p w14:paraId="2EF9C3A7" w14:textId="77777777" w:rsidR="00CD0ABE" w:rsidRPr="00EA5064" w:rsidRDefault="00CD0ABE" w:rsidP="001D706F">
            <w:pPr>
              <w:rPr>
                <w:rFonts w:asciiTheme="minorEastAsia" w:hAnsiTheme="minorEastAsia"/>
                <w:sz w:val="18"/>
                <w:szCs w:val="20"/>
              </w:rPr>
            </w:pPr>
          </w:p>
        </w:tc>
      </w:tr>
      <w:tr w:rsidR="00CD0ABE" w:rsidRPr="00B16AB3" w14:paraId="6A35E2C2" w14:textId="77777777" w:rsidTr="001D706F">
        <w:trPr>
          <w:trHeight w:val="1474"/>
        </w:trPr>
        <w:tc>
          <w:tcPr>
            <w:tcW w:w="1271" w:type="dxa"/>
            <w:shd w:val="clear" w:color="auto" w:fill="D9E2F3" w:themeFill="accent5" w:themeFillTint="33"/>
            <w:vAlign w:val="center"/>
          </w:tcPr>
          <w:p w14:paraId="5B4AC6D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5EBBEB11" w14:textId="77777777" w:rsidR="00CD0ABE" w:rsidRPr="00970B35" w:rsidRDefault="00CD0ABE" w:rsidP="001D706F">
            <w:pPr>
              <w:rPr>
                <w:rFonts w:asciiTheme="minorEastAsia" w:hAnsiTheme="minorEastAsia"/>
                <w:sz w:val="18"/>
                <w:szCs w:val="20"/>
              </w:rPr>
            </w:pPr>
          </w:p>
        </w:tc>
      </w:tr>
      <w:tr w:rsidR="00CD0ABE" w:rsidRPr="00B16AB3" w14:paraId="1AC9952E" w14:textId="77777777" w:rsidTr="001D706F">
        <w:trPr>
          <w:trHeight w:val="8618"/>
        </w:trPr>
        <w:tc>
          <w:tcPr>
            <w:tcW w:w="1271" w:type="dxa"/>
            <w:shd w:val="clear" w:color="auto" w:fill="D9E2F3" w:themeFill="accent5" w:themeFillTint="33"/>
            <w:vAlign w:val="center"/>
          </w:tcPr>
          <w:p w14:paraId="304928C9" w14:textId="4F7BCC42"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01AE679D" w14:textId="77777777" w:rsidR="00CD0ABE" w:rsidRPr="00970B35" w:rsidRDefault="00CD0ABE" w:rsidP="001D706F">
            <w:pPr>
              <w:rPr>
                <w:sz w:val="18"/>
                <w:szCs w:val="20"/>
              </w:rPr>
            </w:pPr>
          </w:p>
        </w:tc>
      </w:tr>
      <w:tr w:rsidR="00CD0ABE" w:rsidRPr="00B16AB3" w14:paraId="28DAFB41" w14:textId="77777777" w:rsidTr="001D706F">
        <w:trPr>
          <w:trHeight w:val="1757"/>
        </w:trPr>
        <w:tc>
          <w:tcPr>
            <w:tcW w:w="1271" w:type="dxa"/>
            <w:shd w:val="clear" w:color="auto" w:fill="D9E2F3" w:themeFill="accent5" w:themeFillTint="33"/>
            <w:vAlign w:val="center"/>
          </w:tcPr>
          <w:p w14:paraId="426CC075"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1202291" w14:textId="77777777" w:rsidR="00CD0ABE" w:rsidRPr="00EA5064" w:rsidRDefault="00CD0ABE" w:rsidP="001D706F">
            <w:pPr>
              <w:rPr>
                <w:sz w:val="18"/>
                <w:szCs w:val="20"/>
              </w:rPr>
            </w:pPr>
          </w:p>
        </w:tc>
      </w:tr>
      <w:tr w:rsidR="00CD0ABE" w:rsidRPr="00B16AB3" w14:paraId="244446BA" w14:textId="77777777" w:rsidTr="001D706F">
        <w:trPr>
          <w:trHeight w:val="1134"/>
        </w:trPr>
        <w:tc>
          <w:tcPr>
            <w:tcW w:w="1271" w:type="dxa"/>
            <w:shd w:val="clear" w:color="auto" w:fill="D9E2F3" w:themeFill="accent5" w:themeFillTint="33"/>
            <w:vAlign w:val="center"/>
          </w:tcPr>
          <w:p w14:paraId="73E5B9A3"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F0F97ED" w14:textId="77777777" w:rsidR="00CD0ABE" w:rsidRPr="00EA5064" w:rsidRDefault="00CD0ABE" w:rsidP="001D706F">
            <w:pPr>
              <w:rPr>
                <w:sz w:val="18"/>
                <w:szCs w:val="20"/>
              </w:rPr>
            </w:pPr>
          </w:p>
        </w:tc>
      </w:tr>
    </w:tbl>
    <w:p w14:paraId="6A5A0910"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EAA4202" w14:textId="16DCA99F" w:rsidR="00AC5436" w:rsidRPr="00AC5436" w:rsidRDefault="00AC5436" w:rsidP="00D64E32">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9AEE7BE" w14:textId="77777777" w:rsidTr="00F31701">
        <w:tc>
          <w:tcPr>
            <w:tcW w:w="1271" w:type="dxa"/>
            <w:shd w:val="clear" w:color="auto" w:fill="D9E2F3" w:themeFill="accent5" w:themeFillTint="33"/>
            <w:vAlign w:val="center"/>
          </w:tcPr>
          <w:p w14:paraId="18BE04D4" w14:textId="08943D17" w:rsidR="003C0CFC" w:rsidRPr="008140B1" w:rsidRDefault="003C0CFC" w:rsidP="003C0CFC">
            <w:pPr>
              <w:jc w:val="center"/>
              <w:rPr>
                <w:rFonts w:ascii="ＭＳ ゴシック" w:eastAsia="ＭＳ ゴシック" w:hAnsi="ＭＳ ゴシック"/>
              </w:rPr>
            </w:pPr>
            <w:bookmarkStart w:id="31" w:name="基準３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CD0ABE" w:rsidRPr="008140B1">
              <w:rPr>
                <w:rFonts w:ascii="ＭＳ ゴシック" w:eastAsia="ＭＳ ゴシック" w:hAnsi="ＭＳ ゴシック" w:hint="eastAsia"/>
              </w:rPr>
              <w:t>3</w:t>
            </w:r>
            <w:r w:rsidRPr="008140B1">
              <w:rPr>
                <w:rFonts w:ascii="ＭＳ ゴシック" w:eastAsia="ＭＳ ゴシック" w:hAnsi="ＭＳ ゴシック" w:hint="eastAsia"/>
              </w:rPr>
              <w:t>）</w:t>
            </w:r>
            <w:bookmarkEnd w:id="31"/>
          </w:p>
        </w:tc>
        <w:tc>
          <w:tcPr>
            <w:tcW w:w="8489" w:type="dxa"/>
            <w:vAlign w:val="center"/>
          </w:tcPr>
          <w:p w14:paraId="4CCC037E" w14:textId="5DBBA93D" w:rsidR="003C0CFC" w:rsidRPr="00EA5064" w:rsidRDefault="003C0CFC" w:rsidP="003C0CFC">
            <w:pPr>
              <w:rPr>
                <w:rFonts w:asciiTheme="minorEastAsia" w:hAnsiTheme="minorEastAsia"/>
                <w:sz w:val="18"/>
                <w:szCs w:val="20"/>
              </w:rPr>
            </w:pPr>
          </w:p>
        </w:tc>
      </w:tr>
      <w:tr w:rsidR="003C0CFC" w:rsidRPr="00B16AB3" w14:paraId="709959D8" w14:textId="77777777" w:rsidTr="00CD0ABE">
        <w:trPr>
          <w:trHeight w:val="1474"/>
        </w:trPr>
        <w:tc>
          <w:tcPr>
            <w:tcW w:w="1271" w:type="dxa"/>
            <w:shd w:val="clear" w:color="auto" w:fill="D9E2F3" w:themeFill="accent5" w:themeFillTint="33"/>
            <w:vAlign w:val="center"/>
          </w:tcPr>
          <w:p w14:paraId="55FD3E3C" w14:textId="710E373D"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w:t>
            </w:r>
            <w:r w:rsidR="003C0CFC">
              <w:rPr>
                <w:rFonts w:asciiTheme="majorEastAsia" w:eastAsiaTheme="majorEastAsia" w:hAnsiTheme="majorEastAsia" w:hint="eastAsia"/>
              </w:rPr>
              <w:t>の</w:t>
            </w:r>
            <w:r>
              <w:rPr>
                <w:rFonts w:asciiTheme="majorEastAsia" w:eastAsiaTheme="majorEastAsia" w:hAnsiTheme="majorEastAsia" w:hint="eastAsia"/>
              </w:rPr>
              <w:t>概要</w:t>
            </w:r>
          </w:p>
        </w:tc>
        <w:tc>
          <w:tcPr>
            <w:tcW w:w="8489" w:type="dxa"/>
          </w:tcPr>
          <w:p w14:paraId="6F49784F" w14:textId="35E82443" w:rsidR="003C0CFC" w:rsidRPr="00970B35" w:rsidRDefault="003C0CFC" w:rsidP="003C0CFC">
            <w:pPr>
              <w:rPr>
                <w:rFonts w:asciiTheme="minorEastAsia" w:hAnsiTheme="minorEastAsia"/>
                <w:sz w:val="18"/>
                <w:szCs w:val="20"/>
              </w:rPr>
            </w:pPr>
          </w:p>
        </w:tc>
      </w:tr>
      <w:tr w:rsidR="003C0CFC" w:rsidRPr="00B16AB3" w14:paraId="620188C9" w14:textId="77777777" w:rsidTr="00CD0ABE">
        <w:trPr>
          <w:trHeight w:val="8618"/>
        </w:trPr>
        <w:tc>
          <w:tcPr>
            <w:tcW w:w="1271" w:type="dxa"/>
            <w:shd w:val="clear" w:color="auto" w:fill="D9E2F3" w:themeFill="accent5" w:themeFillTint="33"/>
            <w:vAlign w:val="center"/>
          </w:tcPr>
          <w:p w14:paraId="4618AA15" w14:textId="62CD10AA"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3B41AFC9" w14:textId="4298EFE2" w:rsidR="003C0CFC" w:rsidRPr="00970B35" w:rsidRDefault="003C0CFC" w:rsidP="003C0CFC">
            <w:pPr>
              <w:rPr>
                <w:sz w:val="18"/>
                <w:szCs w:val="20"/>
              </w:rPr>
            </w:pPr>
          </w:p>
        </w:tc>
      </w:tr>
      <w:tr w:rsidR="003C0CFC" w:rsidRPr="00B16AB3" w14:paraId="0493FE96" w14:textId="77777777" w:rsidTr="00F31701">
        <w:trPr>
          <w:trHeight w:val="1757"/>
        </w:trPr>
        <w:tc>
          <w:tcPr>
            <w:tcW w:w="1271" w:type="dxa"/>
            <w:shd w:val="clear" w:color="auto" w:fill="D9E2F3" w:themeFill="accent5" w:themeFillTint="33"/>
            <w:vAlign w:val="center"/>
          </w:tcPr>
          <w:p w14:paraId="6FE96DE5" w14:textId="1699EA12"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29D317" w14:textId="6E435F4A" w:rsidR="00CD0ABE" w:rsidRPr="00EA5064" w:rsidRDefault="00CD0ABE" w:rsidP="003C0CFC">
            <w:pPr>
              <w:rPr>
                <w:sz w:val="18"/>
                <w:szCs w:val="20"/>
              </w:rPr>
            </w:pPr>
          </w:p>
        </w:tc>
      </w:tr>
      <w:tr w:rsidR="003C0CFC" w:rsidRPr="00B16AB3" w14:paraId="4295AA66" w14:textId="77777777" w:rsidTr="00CD0ABE">
        <w:trPr>
          <w:trHeight w:val="1134"/>
        </w:trPr>
        <w:tc>
          <w:tcPr>
            <w:tcW w:w="1271" w:type="dxa"/>
            <w:shd w:val="clear" w:color="auto" w:fill="D9E2F3" w:themeFill="accent5" w:themeFillTint="33"/>
            <w:vAlign w:val="center"/>
          </w:tcPr>
          <w:p w14:paraId="3C9A832E" w14:textId="31C597B6"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EA74884" w14:textId="20FF1BCF" w:rsidR="003C0CFC" w:rsidRPr="00EA5064" w:rsidRDefault="003C0CFC" w:rsidP="003C0CFC">
            <w:pPr>
              <w:rPr>
                <w:sz w:val="18"/>
                <w:szCs w:val="20"/>
              </w:rPr>
            </w:pPr>
          </w:p>
        </w:tc>
      </w:tr>
    </w:tbl>
    <w:p w14:paraId="02B6D89C" w14:textId="77777777" w:rsidR="00F31701" w:rsidRDefault="00F31701" w:rsidP="00F31701">
      <w:pPr>
        <w:spacing w:line="20" w:lineRule="exact"/>
        <w:rPr>
          <w:rFonts w:asciiTheme="majorEastAsia" w:eastAsiaTheme="majorEastAsia" w:hAnsiTheme="majorEastAsia"/>
        </w:rPr>
      </w:pPr>
      <w:r>
        <w:rPr>
          <w:rFonts w:asciiTheme="majorEastAsia" w:eastAsiaTheme="majorEastAsia" w:hAnsiTheme="majorEastAsia"/>
        </w:rPr>
        <w:br w:type="page"/>
      </w:r>
    </w:p>
    <w:p w14:paraId="4193E607"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368CEDF" w14:textId="77777777" w:rsidTr="001D706F">
        <w:tc>
          <w:tcPr>
            <w:tcW w:w="1271" w:type="dxa"/>
            <w:shd w:val="clear" w:color="auto" w:fill="D9E2F3" w:themeFill="accent5" w:themeFillTint="33"/>
            <w:vAlign w:val="center"/>
          </w:tcPr>
          <w:p w14:paraId="61EC5F1A" w14:textId="1A172DD0" w:rsidR="00CD0ABE" w:rsidRPr="008140B1" w:rsidRDefault="00CD0ABE" w:rsidP="001D706F">
            <w:pPr>
              <w:jc w:val="center"/>
              <w:rPr>
                <w:rFonts w:ascii="ＭＳ ゴシック" w:eastAsia="ＭＳ ゴシック" w:hAnsi="ＭＳ ゴシック"/>
              </w:rPr>
            </w:pPr>
            <w:bookmarkStart w:id="32" w:name="基準３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32"/>
          </w:p>
        </w:tc>
        <w:tc>
          <w:tcPr>
            <w:tcW w:w="8489" w:type="dxa"/>
            <w:vAlign w:val="center"/>
          </w:tcPr>
          <w:p w14:paraId="44094A01" w14:textId="77777777" w:rsidR="00CD0ABE" w:rsidRPr="00EA5064" w:rsidRDefault="00CD0ABE" w:rsidP="001D706F">
            <w:pPr>
              <w:rPr>
                <w:rFonts w:asciiTheme="minorEastAsia" w:hAnsiTheme="minorEastAsia"/>
                <w:sz w:val="18"/>
                <w:szCs w:val="20"/>
              </w:rPr>
            </w:pPr>
          </w:p>
        </w:tc>
      </w:tr>
      <w:tr w:rsidR="00CD0ABE" w:rsidRPr="00B16AB3" w14:paraId="55E5724D" w14:textId="77777777" w:rsidTr="001D706F">
        <w:trPr>
          <w:trHeight w:val="1474"/>
        </w:trPr>
        <w:tc>
          <w:tcPr>
            <w:tcW w:w="1271" w:type="dxa"/>
            <w:shd w:val="clear" w:color="auto" w:fill="D9E2F3" w:themeFill="accent5" w:themeFillTint="33"/>
            <w:vAlign w:val="center"/>
          </w:tcPr>
          <w:p w14:paraId="56D517E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4803D3E9" w14:textId="06134F64" w:rsidR="00CD0ABE" w:rsidRPr="00970B35" w:rsidRDefault="00CD0ABE" w:rsidP="001D706F">
            <w:pPr>
              <w:rPr>
                <w:rFonts w:asciiTheme="minorEastAsia" w:hAnsiTheme="minorEastAsia"/>
                <w:sz w:val="18"/>
                <w:szCs w:val="20"/>
              </w:rPr>
            </w:pPr>
          </w:p>
        </w:tc>
      </w:tr>
      <w:tr w:rsidR="00CD0ABE" w:rsidRPr="00B16AB3" w14:paraId="52F5B779" w14:textId="77777777" w:rsidTr="001D706F">
        <w:trPr>
          <w:trHeight w:val="8618"/>
        </w:trPr>
        <w:tc>
          <w:tcPr>
            <w:tcW w:w="1271" w:type="dxa"/>
            <w:shd w:val="clear" w:color="auto" w:fill="D9E2F3" w:themeFill="accent5" w:themeFillTint="33"/>
            <w:vAlign w:val="center"/>
          </w:tcPr>
          <w:p w14:paraId="5E5ED9F3" w14:textId="24F02196"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7DC2148" w14:textId="77777777" w:rsidR="00CD0ABE" w:rsidRPr="00970B35" w:rsidRDefault="00CD0ABE" w:rsidP="001D706F">
            <w:pPr>
              <w:rPr>
                <w:sz w:val="18"/>
                <w:szCs w:val="20"/>
              </w:rPr>
            </w:pPr>
          </w:p>
        </w:tc>
      </w:tr>
      <w:tr w:rsidR="00CD0ABE" w:rsidRPr="00B16AB3" w14:paraId="4CA1FF4D" w14:textId="77777777" w:rsidTr="001D706F">
        <w:trPr>
          <w:trHeight w:val="1757"/>
        </w:trPr>
        <w:tc>
          <w:tcPr>
            <w:tcW w:w="1271" w:type="dxa"/>
            <w:shd w:val="clear" w:color="auto" w:fill="D9E2F3" w:themeFill="accent5" w:themeFillTint="33"/>
            <w:vAlign w:val="center"/>
          </w:tcPr>
          <w:p w14:paraId="378C8196"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4542F29" w14:textId="1F77899C" w:rsidR="00CD0ABE" w:rsidRPr="00EA5064" w:rsidRDefault="00CD0ABE" w:rsidP="001D706F">
            <w:pPr>
              <w:rPr>
                <w:sz w:val="18"/>
                <w:szCs w:val="20"/>
              </w:rPr>
            </w:pPr>
          </w:p>
        </w:tc>
      </w:tr>
      <w:tr w:rsidR="00CD0ABE" w:rsidRPr="00B16AB3" w14:paraId="35D16278" w14:textId="77777777" w:rsidTr="001D706F">
        <w:trPr>
          <w:trHeight w:val="1134"/>
        </w:trPr>
        <w:tc>
          <w:tcPr>
            <w:tcW w:w="1271" w:type="dxa"/>
            <w:shd w:val="clear" w:color="auto" w:fill="D9E2F3" w:themeFill="accent5" w:themeFillTint="33"/>
            <w:vAlign w:val="center"/>
          </w:tcPr>
          <w:p w14:paraId="7DCC0AC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7C68462" w14:textId="0948B5DA" w:rsidR="00CD0ABE" w:rsidRPr="00EA5064" w:rsidRDefault="00CD0ABE" w:rsidP="001D706F">
            <w:pPr>
              <w:rPr>
                <w:sz w:val="18"/>
                <w:szCs w:val="20"/>
              </w:rPr>
            </w:pPr>
          </w:p>
        </w:tc>
      </w:tr>
    </w:tbl>
    <w:p w14:paraId="3CBB5848"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04CCEF1"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0FEA8ACC" w14:textId="77777777" w:rsidTr="001D706F">
        <w:tc>
          <w:tcPr>
            <w:tcW w:w="1271" w:type="dxa"/>
            <w:shd w:val="clear" w:color="auto" w:fill="D9E2F3" w:themeFill="accent5" w:themeFillTint="33"/>
            <w:vAlign w:val="center"/>
          </w:tcPr>
          <w:p w14:paraId="7DABCBBD" w14:textId="1DD2787A" w:rsidR="00CD0ABE" w:rsidRPr="008140B1" w:rsidRDefault="00CD0ABE" w:rsidP="001D706F">
            <w:pPr>
              <w:jc w:val="center"/>
              <w:rPr>
                <w:rFonts w:ascii="ＭＳ ゴシック" w:eastAsia="ＭＳ ゴシック" w:hAnsi="ＭＳ ゴシック"/>
              </w:rPr>
            </w:pPr>
            <w:bookmarkStart w:id="33" w:name="基準３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33"/>
          </w:p>
        </w:tc>
        <w:tc>
          <w:tcPr>
            <w:tcW w:w="8489" w:type="dxa"/>
            <w:vAlign w:val="center"/>
          </w:tcPr>
          <w:p w14:paraId="42B409D8" w14:textId="77777777" w:rsidR="00CD0ABE" w:rsidRPr="00EA5064" w:rsidRDefault="00CD0ABE" w:rsidP="001D706F">
            <w:pPr>
              <w:rPr>
                <w:rFonts w:asciiTheme="minorEastAsia" w:hAnsiTheme="minorEastAsia"/>
                <w:sz w:val="18"/>
                <w:szCs w:val="20"/>
              </w:rPr>
            </w:pPr>
          </w:p>
        </w:tc>
      </w:tr>
      <w:tr w:rsidR="00CD0ABE" w:rsidRPr="00B16AB3" w14:paraId="256CCAA5" w14:textId="77777777" w:rsidTr="001D706F">
        <w:trPr>
          <w:trHeight w:val="1474"/>
        </w:trPr>
        <w:tc>
          <w:tcPr>
            <w:tcW w:w="1271" w:type="dxa"/>
            <w:shd w:val="clear" w:color="auto" w:fill="D9E2F3" w:themeFill="accent5" w:themeFillTint="33"/>
            <w:vAlign w:val="center"/>
          </w:tcPr>
          <w:p w14:paraId="33DB7A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05E7B739" w14:textId="49ADC05B" w:rsidR="00CD0ABE" w:rsidRPr="00970B35" w:rsidRDefault="00CD0ABE" w:rsidP="001D706F">
            <w:pPr>
              <w:rPr>
                <w:rFonts w:asciiTheme="minorEastAsia" w:hAnsiTheme="minorEastAsia"/>
                <w:sz w:val="18"/>
                <w:szCs w:val="20"/>
              </w:rPr>
            </w:pPr>
          </w:p>
        </w:tc>
      </w:tr>
      <w:tr w:rsidR="00CD0ABE" w:rsidRPr="00B16AB3" w14:paraId="582B90C3" w14:textId="77777777" w:rsidTr="001D706F">
        <w:trPr>
          <w:trHeight w:val="8618"/>
        </w:trPr>
        <w:tc>
          <w:tcPr>
            <w:tcW w:w="1271" w:type="dxa"/>
            <w:shd w:val="clear" w:color="auto" w:fill="D9E2F3" w:themeFill="accent5" w:themeFillTint="33"/>
            <w:vAlign w:val="center"/>
          </w:tcPr>
          <w:p w14:paraId="59A6D39D" w14:textId="5E588AEC" w:rsidR="00CD0ABE" w:rsidRPr="00B16AB3" w:rsidRDefault="00C4149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011064C" w14:textId="77777777" w:rsidR="00CD0ABE" w:rsidRPr="00970B35" w:rsidRDefault="00CD0ABE" w:rsidP="001D706F">
            <w:pPr>
              <w:rPr>
                <w:sz w:val="18"/>
                <w:szCs w:val="20"/>
              </w:rPr>
            </w:pPr>
          </w:p>
        </w:tc>
      </w:tr>
      <w:tr w:rsidR="00CD0ABE" w:rsidRPr="00B16AB3" w14:paraId="477B9BB7" w14:textId="77777777" w:rsidTr="001D706F">
        <w:trPr>
          <w:trHeight w:val="1757"/>
        </w:trPr>
        <w:tc>
          <w:tcPr>
            <w:tcW w:w="1271" w:type="dxa"/>
            <w:shd w:val="clear" w:color="auto" w:fill="D9E2F3" w:themeFill="accent5" w:themeFillTint="33"/>
            <w:vAlign w:val="center"/>
          </w:tcPr>
          <w:p w14:paraId="1A5D6C1F"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D09AE97" w14:textId="54EA46AB" w:rsidR="00CD0ABE" w:rsidRPr="00EA5064" w:rsidRDefault="00CD0ABE" w:rsidP="001D706F">
            <w:pPr>
              <w:rPr>
                <w:sz w:val="18"/>
                <w:szCs w:val="20"/>
              </w:rPr>
            </w:pPr>
          </w:p>
        </w:tc>
      </w:tr>
      <w:tr w:rsidR="00CD0ABE" w:rsidRPr="00B16AB3" w14:paraId="3CE10661" w14:textId="77777777" w:rsidTr="001D706F">
        <w:trPr>
          <w:trHeight w:val="1134"/>
        </w:trPr>
        <w:tc>
          <w:tcPr>
            <w:tcW w:w="1271" w:type="dxa"/>
            <w:shd w:val="clear" w:color="auto" w:fill="D9E2F3" w:themeFill="accent5" w:themeFillTint="33"/>
            <w:vAlign w:val="center"/>
          </w:tcPr>
          <w:p w14:paraId="6C11928B"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792FE13E" w14:textId="23FA04BC" w:rsidR="00CD0ABE" w:rsidRPr="00EA5064" w:rsidRDefault="00CD0ABE" w:rsidP="001D706F">
            <w:pPr>
              <w:rPr>
                <w:sz w:val="18"/>
                <w:szCs w:val="20"/>
              </w:rPr>
            </w:pPr>
          </w:p>
        </w:tc>
      </w:tr>
    </w:tbl>
    <w:p w14:paraId="1FBE7EA6" w14:textId="2B73A278" w:rsidR="00FA1528" w:rsidRDefault="00FA1528" w:rsidP="00CD0ABE">
      <w:pPr>
        <w:spacing w:line="20" w:lineRule="exact"/>
        <w:rPr>
          <w:rFonts w:asciiTheme="majorEastAsia" w:eastAsiaTheme="majorEastAsia" w:hAnsiTheme="majorEastAsia"/>
        </w:rPr>
      </w:pPr>
    </w:p>
    <w:p w14:paraId="4A7FFF58" w14:textId="3CF080EA" w:rsidR="00CD0ABE" w:rsidRDefault="00FA1528" w:rsidP="00FA1528">
      <w:pPr>
        <w:widowControl/>
        <w:jc w:val="left"/>
        <w:rPr>
          <w:rFonts w:asciiTheme="majorEastAsia" w:eastAsiaTheme="majorEastAsia" w:hAnsiTheme="majorEastAsia"/>
        </w:rPr>
      </w:pPr>
      <w:r>
        <w:rPr>
          <w:rFonts w:asciiTheme="majorEastAsia" w:eastAsiaTheme="majorEastAsia" w:hAnsiTheme="majorEastAsia"/>
        </w:rPr>
        <w:br w:type="page"/>
      </w:r>
    </w:p>
    <w:sectPr w:rsidR="00CD0ABE" w:rsidSect="00EB389F">
      <w:footerReference w:type="default" r:id="rId19"/>
      <w:footnotePr>
        <w:numFmt w:val="lowerLetter"/>
      </w:footnotePr>
      <w:type w:val="continuous"/>
      <w:pgSz w:w="11906" w:h="16838" w:code="9"/>
      <w:pgMar w:top="1440" w:right="794" w:bottom="1440" w:left="1361" w:header="851" w:footer="567" w:gutter="0"/>
      <w:pgNumType w:start="18"/>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D783" w14:textId="77777777" w:rsidR="00225494" w:rsidRDefault="00225494">
      <w:r>
        <w:separator/>
      </w:r>
    </w:p>
  </w:endnote>
  <w:endnote w:type="continuationSeparator" w:id="0">
    <w:p w14:paraId="0E9722B6" w14:textId="77777777" w:rsidR="00225494" w:rsidRDefault="00225494">
      <w:r>
        <w:continuationSeparator/>
      </w:r>
    </w:p>
  </w:endnote>
  <w:endnote w:type="continuationNotice" w:id="1">
    <w:p w14:paraId="51B5999C" w14:textId="77777777" w:rsidR="00225494" w:rsidRDefault="00225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M">
    <w:altName w:val="Yu Gothic"/>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0C3C" w14:textId="77777777" w:rsidR="001D706F" w:rsidRDefault="001D706F" w:rsidP="00540D97">
    <w:pPr>
      <w:pStyle w:val="a8"/>
      <w:tabs>
        <w:tab w:val="clear" w:pos="4252"/>
        <w:tab w:val="clear" w:pos="8504"/>
        <w:tab w:val="left" w:pos="4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575866"/>
      <w:docPartObj>
        <w:docPartGallery w:val="Page Numbers (Bottom of Page)"/>
        <w:docPartUnique/>
      </w:docPartObj>
    </w:sdtPr>
    <w:sdtEndPr/>
    <w:sdtContent>
      <w:p w14:paraId="163A27A5" w14:textId="3983C135" w:rsidR="001D706F" w:rsidRDefault="001D706F" w:rsidP="006340E2">
        <w:pPr>
          <w:pStyle w:val="a8"/>
          <w:jc w:val="center"/>
        </w:pPr>
        <w:r>
          <w:fldChar w:fldCharType="begin"/>
        </w:r>
        <w:r>
          <w:instrText>PAGE   \* MERGEFORMAT</w:instrText>
        </w:r>
        <w:r>
          <w:fldChar w:fldCharType="separate"/>
        </w:r>
        <w:r w:rsidRPr="009363E4">
          <w:rPr>
            <w:noProof/>
            <w:lang w:val="ja-JP"/>
          </w:rPr>
          <w:t>14</w:t>
        </w:r>
        <w:r>
          <w:fldChar w:fldCharType="end"/>
        </w:r>
      </w:p>
    </w:sdtContent>
  </w:sdt>
  <w:p w14:paraId="25ED52C8" w14:textId="77777777" w:rsidR="002B47B6" w:rsidRDefault="002B4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B3EA" w14:textId="7C849216" w:rsidR="002F2386" w:rsidRDefault="00227F37" w:rsidP="006340E2">
    <w:pPr>
      <w:pStyle w:val="a8"/>
      <w:jc w:val="center"/>
    </w:pPr>
    <w:r>
      <w:rPr>
        <w:rFonts w:hint="eastAsia"/>
      </w:rPr>
      <w:t>17</w:t>
    </w:r>
  </w:p>
  <w:p w14:paraId="7CB2CB1B" w14:textId="77777777" w:rsidR="002F2386" w:rsidRDefault="002F23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1321" w14:textId="77777777" w:rsidR="00227F37" w:rsidRDefault="00227F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CA94" w14:textId="3AEAC670" w:rsidR="00DC1E80" w:rsidRDefault="00DC1E80" w:rsidP="00DC1E80">
    <w:pPr>
      <w:jc w:val="center"/>
    </w:pPr>
    <w:r>
      <w:rPr>
        <w:rFonts w:hint="eastAsia"/>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67662"/>
      <w:docPartObj>
        <w:docPartGallery w:val="Page Numbers (Bottom of Page)"/>
        <w:docPartUnique/>
      </w:docPartObj>
    </w:sdtPr>
    <w:sdtEndPr/>
    <w:sdtContent>
      <w:p w14:paraId="30CCD28E" w14:textId="615E58C1" w:rsidR="00401FAF" w:rsidRDefault="00401FAF">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E038" w14:textId="77777777" w:rsidR="00225494" w:rsidRDefault="00225494">
      <w:r>
        <w:separator/>
      </w:r>
    </w:p>
  </w:footnote>
  <w:footnote w:type="continuationSeparator" w:id="0">
    <w:p w14:paraId="54A9A517" w14:textId="77777777" w:rsidR="00225494" w:rsidRDefault="00225494">
      <w:r>
        <w:continuationSeparator/>
      </w:r>
    </w:p>
  </w:footnote>
  <w:footnote w:type="continuationNotice" w:id="1">
    <w:p w14:paraId="2ED85280" w14:textId="77777777" w:rsidR="00225494" w:rsidRDefault="00225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C36E" w14:textId="160ED008" w:rsidR="00377362" w:rsidRPr="004E7FC0" w:rsidRDefault="00377362" w:rsidP="004E7FC0">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D4BC" w14:textId="5EBB8F55" w:rsidR="001D706F" w:rsidRPr="001D7B6E" w:rsidRDefault="001D706F" w:rsidP="001D7B6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8363" w14:textId="1310FBA8" w:rsidR="00DC1E80" w:rsidRPr="00F56C5E" w:rsidRDefault="00DC1E80" w:rsidP="00F56C5E">
    <w:pPr>
      <w:pStyle w:val="a6"/>
      <w:jc w:val="right"/>
      <w:rPr>
        <w:rFonts w:ascii="ＭＳ Ｐゴシック" w:eastAsia="ＭＳ Ｐゴシック" w:hAnsi="ＭＳ Ｐゴシック"/>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4987"/>
    <w:multiLevelType w:val="hybridMultilevel"/>
    <w:tmpl w:val="CD6AEC24"/>
    <w:lvl w:ilvl="0" w:tplc="5D5C17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24733F"/>
    <w:multiLevelType w:val="hybridMultilevel"/>
    <w:tmpl w:val="454E3E1A"/>
    <w:lvl w:ilvl="0" w:tplc="B8CA8D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A607AA"/>
    <w:multiLevelType w:val="hybridMultilevel"/>
    <w:tmpl w:val="4CF47C38"/>
    <w:lvl w:ilvl="0" w:tplc="C58645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AD6E04"/>
    <w:multiLevelType w:val="hybridMultilevel"/>
    <w:tmpl w:val="70921DDC"/>
    <w:lvl w:ilvl="0" w:tplc="F33872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DE796F"/>
    <w:multiLevelType w:val="hybridMultilevel"/>
    <w:tmpl w:val="D9A2CBF2"/>
    <w:lvl w:ilvl="0" w:tplc="4314B3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656CC6"/>
    <w:multiLevelType w:val="hybridMultilevel"/>
    <w:tmpl w:val="365E36E0"/>
    <w:lvl w:ilvl="0" w:tplc="B32E76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79E2A0F"/>
    <w:multiLevelType w:val="hybridMultilevel"/>
    <w:tmpl w:val="2662CE8C"/>
    <w:lvl w:ilvl="0" w:tplc="C31245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020189">
    <w:abstractNumId w:val="2"/>
  </w:num>
  <w:num w:numId="2" w16cid:durableId="1456948495">
    <w:abstractNumId w:val="4"/>
  </w:num>
  <w:num w:numId="3" w16cid:durableId="1332903533">
    <w:abstractNumId w:val="6"/>
  </w:num>
  <w:num w:numId="4" w16cid:durableId="1749500399">
    <w:abstractNumId w:val="0"/>
  </w:num>
  <w:num w:numId="5" w16cid:durableId="2048944701">
    <w:abstractNumId w:val="3"/>
  </w:num>
  <w:num w:numId="6" w16cid:durableId="909731708">
    <w:abstractNumId w:val="5"/>
  </w:num>
  <w:num w:numId="7" w16cid:durableId="43918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bordersDoNotSurroundHeader/>
  <w:bordersDoNotSurroundFooter/>
  <w:proofState w:spelling="clean" w:grammar="dirty"/>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97"/>
    <w:rsid w:val="0000007D"/>
    <w:rsid w:val="0000026E"/>
    <w:rsid w:val="00001E60"/>
    <w:rsid w:val="000025E1"/>
    <w:rsid w:val="00003254"/>
    <w:rsid w:val="00003356"/>
    <w:rsid w:val="0000397D"/>
    <w:rsid w:val="00005809"/>
    <w:rsid w:val="00010233"/>
    <w:rsid w:val="0001115E"/>
    <w:rsid w:val="00011E90"/>
    <w:rsid w:val="00012E6D"/>
    <w:rsid w:val="00013D52"/>
    <w:rsid w:val="00015F8A"/>
    <w:rsid w:val="00016BA1"/>
    <w:rsid w:val="00016F25"/>
    <w:rsid w:val="00017BD4"/>
    <w:rsid w:val="00021704"/>
    <w:rsid w:val="00021D3E"/>
    <w:rsid w:val="000255B5"/>
    <w:rsid w:val="000316A0"/>
    <w:rsid w:val="00034012"/>
    <w:rsid w:val="00034DC4"/>
    <w:rsid w:val="000367AC"/>
    <w:rsid w:val="00041023"/>
    <w:rsid w:val="00043AEC"/>
    <w:rsid w:val="00044CF8"/>
    <w:rsid w:val="00045087"/>
    <w:rsid w:val="00050402"/>
    <w:rsid w:val="00051BB3"/>
    <w:rsid w:val="00053735"/>
    <w:rsid w:val="000544C3"/>
    <w:rsid w:val="00054976"/>
    <w:rsid w:val="0006031A"/>
    <w:rsid w:val="000610EB"/>
    <w:rsid w:val="0006145B"/>
    <w:rsid w:val="00061707"/>
    <w:rsid w:val="0006173A"/>
    <w:rsid w:val="00061BB5"/>
    <w:rsid w:val="000661CE"/>
    <w:rsid w:val="00070738"/>
    <w:rsid w:val="0007073B"/>
    <w:rsid w:val="00070B91"/>
    <w:rsid w:val="00071EB8"/>
    <w:rsid w:val="00073D0D"/>
    <w:rsid w:val="000746CE"/>
    <w:rsid w:val="00076542"/>
    <w:rsid w:val="00076ED6"/>
    <w:rsid w:val="000826CE"/>
    <w:rsid w:val="00084C2D"/>
    <w:rsid w:val="00085C28"/>
    <w:rsid w:val="0008633F"/>
    <w:rsid w:val="00086922"/>
    <w:rsid w:val="00087903"/>
    <w:rsid w:val="000916D3"/>
    <w:rsid w:val="00092CEE"/>
    <w:rsid w:val="00092DA6"/>
    <w:rsid w:val="00093FA7"/>
    <w:rsid w:val="00094D67"/>
    <w:rsid w:val="00094D9E"/>
    <w:rsid w:val="000A1EE5"/>
    <w:rsid w:val="000A20C8"/>
    <w:rsid w:val="000A3514"/>
    <w:rsid w:val="000A7F6A"/>
    <w:rsid w:val="000B0E74"/>
    <w:rsid w:val="000B179E"/>
    <w:rsid w:val="000B3E75"/>
    <w:rsid w:val="000B404A"/>
    <w:rsid w:val="000B4D38"/>
    <w:rsid w:val="000C1BE1"/>
    <w:rsid w:val="000C217A"/>
    <w:rsid w:val="000C3B80"/>
    <w:rsid w:val="000C653D"/>
    <w:rsid w:val="000C7CD4"/>
    <w:rsid w:val="000D1147"/>
    <w:rsid w:val="000D14B3"/>
    <w:rsid w:val="000D245C"/>
    <w:rsid w:val="000D33B8"/>
    <w:rsid w:val="000D57FD"/>
    <w:rsid w:val="000D604C"/>
    <w:rsid w:val="000D77EB"/>
    <w:rsid w:val="000D7B3D"/>
    <w:rsid w:val="000E1D02"/>
    <w:rsid w:val="000E4BBA"/>
    <w:rsid w:val="000E7291"/>
    <w:rsid w:val="000F1355"/>
    <w:rsid w:val="000F17D4"/>
    <w:rsid w:val="000F18BE"/>
    <w:rsid w:val="000F2992"/>
    <w:rsid w:val="000F4890"/>
    <w:rsid w:val="000F534F"/>
    <w:rsid w:val="0010251D"/>
    <w:rsid w:val="00105D5E"/>
    <w:rsid w:val="001067A6"/>
    <w:rsid w:val="00107237"/>
    <w:rsid w:val="001076A0"/>
    <w:rsid w:val="00110C0D"/>
    <w:rsid w:val="00112CBA"/>
    <w:rsid w:val="001157D8"/>
    <w:rsid w:val="00115BA1"/>
    <w:rsid w:val="00117922"/>
    <w:rsid w:val="00120E2A"/>
    <w:rsid w:val="00121349"/>
    <w:rsid w:val="00121476"/>
    <w:rsid w:val="0012147D"/>
    <w:rsid w:val="00122B2B"/>
    <w:rsid w:val="00123B3A"/>
    <w:rsid w:val="00124210"/>
    <w:rsid w:val="00124CEB"/>
    <w:rsid w:val="00126F98"/>
    <w:rsid w:val="00130868"/>
    <w:rsid w:val="00132861"/>
    <w:rsid w:val="00132898"/>
    <w:rsid w:val="00132D89"/>
    <w:rsid w:val="00133ABF"/>
    <w:rsid w:val="001346F6"/>
    <w:rsid w:val="001351B6"/>
    <w:rsid w:val="0013699E"/>
    <w:rsid w:val="00137EA7"/>
    <w:rsid w:val="00144419"/>
    <w:rsid w:val="0015135F"/>
    <w:rsid w:val="00152249"/>
    <w:rsid w:val="0015508E"/>
    <w:rsid w:val="00156D35"/>
    <w:rsid w:val="00156F1B"/>
    <w:rsid w:val="00157028"/>
    <w:rsid w:val="001575B6"/>
    <w:rsid w:val="00157C0C"/>
    <w:rsid w:val="00160A6B"/>
    <w:rsid w:val="00160B31"/>
    <w:rsid w:val="00166775"/>
    <w:rsid w:val="001671C3"/>
    <w:rsid w:val="001677F1"/>
    <w:rsid w:val="001700D5"/>
    <w:rsid w:val="00171568"/>
    <w:rsid w:val="00172639"/>
    <w:rsid w:val="00173843"/>
    <w:rsid w:val="0017390F"/>
    <w:rsid w:val="00175162"/>
    <w:rsid w:val="0017550D"/>
    <w:rsid w:val="001755D2"/>
    <w:rsid w:val="00175A44"/>
    <w:rsid w:val="00180CC3"/>
    <w:rsid w:val="001832CB"/>
    <w:rsid w:val="001834B8"/>
    <w:rsid w:val="001858DD"/>
    <w:rsid w:val="0018590F"/>
    <w:rsid w:val="00185B4F"/>
    <w:rsid w:val="00187749"/>
    <w:rsid w:val="001929E2"/>
    <w:rsid w:val="00192DE6"/>
    <w:rsid w:val="00194249"/>
    <w:rsid w:val="001974F3"/>
    <w:rsid w:val="00197F0A"/>
    <w:rsid w:val="001A1D4F"/>
    <w:rsid w:val="001A2581"/>
    <w:rsid w:val="001A47BC"/>
    <w:rsid w:val="001A6756"/>
    <w:rsid w:val="001A6FFD"/>
    <w:rsid w:val="001A7000"/>
    <w:rsid w:val="001A7846"/>
    <w:rsid w:val="001B02B4"/>
    <w:rsid w:val="001B125A"/>
    <w:rsid w:val="001B360E"/>
    <w:rsid w:val="001B5267"/>
    <w:rsid w:val="001B65F3"/>
    <w:rsid w:val="001B6DFD"/>
    <w:rsid w:val="001C0987"/>
    <w:rsid w:val="001C2CBD"/>
    <w:rsid w:val="001C4D8E"/>
    <w:rsid w:val="001C6EB4"/>
    <w:rsid w:val="001D3046"/>
    <w:rsid w:val="001D384A"/>
    <w:rsid w:val="001D3ACF"/>
    <w:rsid w:val="001D5093"/>
    <w:rsid w:val="001D6B76"/>
    <w:rsid w:val="001D706F"/>
    <w:rsid w:val="001D7B6E"/>
    <w:rsid w:val="001E5F5A"/>
    <w:rsid w:val="001F10AF"/>
    <w:rsid w:val="001F1284"/>
    <w:rsid w:val="001F1BA3"/>
    <w:rsid w:val="001F2025"/>
    <w:rsid w:val="001F2EEC"/>
    <w:rsid w:val="001F4CBA"/>
    <w:rsid w:val="001F4DC6"/>
    <w:rsid w:val="002007A1"/>
    <w:rsid w:val="0020152B"/>
    <w:rsid w:val="002030A5"/>
    <w:rsid w:val="00206A3E"/>
    <w:rsid w:val="00206EFD"/>
    <w:rsid w:val="002070F2"/>
    <w:rsid w:val="00207744"/>
    <w:rsid w:val="00207C15"/>
    <w:rsid w:val="00210C31"/>
    <w:rsid w:val="00211266"/>
    <w:rsid w:val="00211CD0"/>
    <w:rsid w:val="002120D6"/>
    <w:rsid w:val="00212527"/>
    <w:rsid w:val="00212D58"/>
    <w:rsid w:val="00212F2C"/>
    <w:rsid w:val="002132D9"/>
    <w:rsid w:val="002136CA"/>
    <w:rsid w:val="002175BA"/>
    <w:rsid w:val="002179ED"/>
    <w:rsid w:val="00217C76"/>
    <w:rsid w:val="002202EC"/>
    <w:rsid w:val="002204AE"/>
    <w:rsid w:val="00221121"/>
    <w:rsid w:val="00222024"/>
    <w:rsid w:val="0022219D"/>
    <w:rsid w:val="002253FE"/>
    <w:rsid w:val="00225494"/>
    <w:rsid w:val="00226899"/>
    <w:rsid w:val="002270FA"/>
    <w:rsid w:val="002279DF"/>
    <w:rsid w:val="00227F37"/>
    <w:rsid w:val="002312F7"/>
    <w:rsid w:val="00231977"/>
    <w:rsid w:val="00233488"/>
    <w:rsid w:val="002337AF"/>
    <w:rsid w:val="00235174"/>
    <w:rsid w:val="00235C53"/>
    <w:rsid w:val="002362ED"/>
    <w:rsid w:val="00237E7B"/>
    <w:rsid w:val="00241177"/>
    <w:rsid w:val="0024130C"/>
    <w:rsid w:val="0024164E"/>
    <w:rsid w:val="00241AE0"/>
    <w:rsid w:val="00241BF4"/>
    <w:rsid w:val="00243127"/>
    <w:rsid w:val="00243A70"/>
    <w:rsid w:val="0024571A"/>
    <w:rsid w:val="0024772A"/>
    <w:rsid w:val="00250A6F"/>
    <w:rsid w:val="00251F25"/>
    <w:rsid w:val="002527D5"/>
    <w:rsid w:val="0025367F"/>
    <w:rsid w:val="0025453D"/>
    <w:rsid w:val="00256426"/>
    <w:rsid w:val="00256712"/>
    <w:rsid w:val="00260C90"/>
    <w:rsid w:val="00261F5F"/>
    <w:rsid w:val="00263250"/>
    <w:rsid w:val="00263AED"/>
    <w:rsid w:val="00264885"/>
    <w:rsid w:val="00267A24"/>
    <w:rsid w:val="00270113"/>
    <w:rsid w:val="00271FBA"/>
    <w:rsid w:val="00272792"/>
    <w:rsid w:val="00273302"/>
    <w:rsid w:val="00273506"/>
    <w:rsid w:val="00273799"/>
    <w:rsid w:val="002737C7"/>
    <w:rsid w:val="00273B0C"/>
    <w:rsid w:val="00275253"/>
    <w:rsid w:val="00275BB6"/>
    <w:rsid w:val="0027690D"/>
    <w:rsid w:val="00277343"/>
    <w:rsid w:val="00281187"/>
    <w:rsid w:val="0028171F"/>
    <w:rsid w:val="00281B48"/>
    <w:rsid w:val="00283013"/>
    <w:rsid w:val="002839D1"/>
    <w:rsid w:val="00283D19"/>
    <w:rsid w:val="00285911"/>
    <w:rsid w:val="00286723"/>
    <w:rsid w:val="00286930"/>
    <w:rsid w:val="00293EE3"/>
    <w:rsid w:val="00295129"/>
    <w:rsid w:val="0029547C"/>
    <w:rsid w:val="0029571B"/>
    <w:rsid w:val="00296660"/>
    <w:rsid w:val="00296F43"/>
    <w:rsid w:val="002A02FC"/>
    <w:rsid w:val="002A0EE5"/>
    <w:rsid w:val="002A1651"/>
    <w:rsid w:val="002A1A91"/>
    <w:rsid w:val="002A2025"/>
    <w:rsid w:val="002A3D66"/>
    <w:rsid w:val="002A4504"/>
    <w:rsid w:val="002A54AF"/>
    <w:rsid w:val="002A62BC"/>
    <w:rsid w:val="002A64DA"/>
    <w:rsid w:val="002B01E2"/>
    <w:rsid w:val="002B06A8"/>
    <w:rsid w:val="002B1E45"/>
    <w:rsid w:val="002B218F"/>
    <w:rsid w:val="002B21E1"/>
    <w:rsid w:val="002B3C55"/>
    <w:rsid w:val="002B44C0"/>
    <w:rsid w:val="002B47B6"/>
    <w:rsid w:val="002B4B42"/>
    <w:rsid w:val="002B7552"/>
    <w:rsid w:val="002B76CA"/>
    <w:rsid w:val="002B7B04"/>
    <w:rsid w:val="002C0E57"/>
    <w:rsid w:val="002C261B"/>
    <w:rsid w:val="002C31E8"/>
    <w:rsid w:val="002C34A9"/>
    <w:rsid w:val="002C56E5"/>
    <w:rsid w:val="002D141D"/>
    <w:rsid w:val="002D2A23"/>
    <w:rsid w:val="002D3AD4"/>
    <w:rsid w:val="002D42FF"/>
    <w:rsid w:val="002D496E"/>
    <w:rsid w:val="002D4C4C"/>
    <w:rsid w:val="002D50EE"/>
    <w:rsid w:val="002D526E"/>
    <w:rsid w:val="002D531B"/>
    <w:rsid w:val="002D6434"/>
    <w:rsid w:val="002D6B06"/>
    <w:rsid w:val="002E05C7"/>
    <w:rsid w:val="002E1F46"/>
    <w:rsid w:val="002F05D8"/>
    <w:rsid w:val="002F1EE5"/>
    <w:rsid w:val="002F202C"/>
    <w:rsid w:val="002F2386"/>
    <w:rsid w:val="002F245E"/>
    <w:rsid w:val="002F4971"/>
    <w:rsid w:val="002F7971"/>
    <w:rsid w:val="003020DF"/>
    <w:rsid w:val="003033D1"/>
    <w:rsid w:val="00304A1F"/>
    <w:rsid w:val="00305462"/>
    <w:rsid w:val="003067F3"/>
    <w:rsid w:val="003070CE"/>
    <w:rsid w:val="00310DAB"/>
    <w:rsid w:val="00313F02"/>
    <w:rsid w:val="0031490C"/>
    <w:rsid w:val="00315D62"/>
    <w:rsid w:val="0031623B"/>
    <w:rsid w:val="00321CFB"/>
    <w:rsid w:val="0032217B"/>
    <w:rsid w:val="0032630B"/>
    <w:rsid w:val="00326EE7"/>
    <w:rsid w:val="00327B46"/>
    <w:rsid w:val="00327CC5"/>
    <w:rsid w:val="00330B45"/>
    <w:rsid w:val="0033102A"/>
    <w:rsid w:val="00333E35"/>
    <w:rsid w:val="00334A52"/>
    <w:rsid w:val="00335F28"/>
    <w:rsid w:val="00340C7B"/>
    <w:rsid w:val="0034577E"/>
    <w:rsid w:val="003507F0"/>
    <w:rsid w:val="0035267C"/>
    <w:rsid w:val="00354913"/>
    <w:rsid w:val="00355984"/>
    <w:rsid w:val="003619CF"/>
    <w:rsid w:val="00361EA2"/>
    <w:rsid w:val="00361EC7"/>
    <w:rsid w:val="0036794F"/>
    <w:rsid w:val="00367FF2"/>
    <w:rsid w:val="003705EE"/>
    <w:rsid w:val="00371127"/>
    <w:rsid w:val="00373FF9"/>
    <w:rsid w:val="00374473"/>
    <w:rsid w:val="003747B5"/>
    <w:rsid w:val="003753E9"/>
    <w:rsid w:val="00377123"/>
    <w:rsid w:val="00377362"/>
    <w:rsid w:val="00381A3A"/>
    <w:rsid w:val="003834AF"/>
    <w:rsid w:val="00384B6A"/>
    <w:rsid w:val="00384CC9"/>
    <w:rsid w:val="00385F63"/>
    <w:rsid w:val="00387BD9"/>
    <w:rsid w:val="003900CD"/>
    <w:rsid w:val="0039043E"/>
    <w:rsid w:val="00394F15"/>
    <w:rsid w:val="00395348"/>
    <w:rsid w:val="003A119D"/>
    <w:rsid w:val="003A1DEB"/>
    <w:rsid w:val="003A33C4"/>
    <w:rsid w:val="003A4E37"/>
    <w:rsid w:val="003A504C"/>
    <w:rsid w:val="003A6B61"/>
    <w:rsid w:val="003A6C45"/>
    <w:rsid w:val="003A7B70"/>
    <w:rsid w:val="003B0A9D"/>
    <w:rsid w:val="003B41C1"/>
    <w:rsid w:val="003B54A4"/>
    <w:rsid w:val="003B57FD"/>
    <w:rsid w:val="003B700E"/>
    <w:rsid w:val="003C0C1B"/>
    <w:rsid w:val="003C0CFC"/>
    <w:rsid w:val="003C19C0"/>
    <w:rsid w:val="003C4100"/>
    <w:rsid w:val="003D0006"/>
    <w:rsid w:val="003D1B41"/>
    <w:rsid w:val="003D3923"/>
    <w:rsid w:val="003D3E0D"/>
    <w:rsid w:val="003D4042"/>
    <w:rsid w:val="003D607E"/>
    <w:rsid w:val="003D772B"/>
    <w:rsid w:val="003E4AA6"/>
    <w:rsid w:val="003E4CED"/>
    <w:rsid w:val="003E5183"/>
    <w:rsid w:val="003F02FE"/>
    <w:rsid w:val="003F4214"/>
    <w:rsid w:val="003F548E"/>
    <w:rsid w:val="003F6627"/>
    <w:rsid w:val="003F78F1"/>
    <w:rsid w:val="004007DA"/>
    <w:rsid w:val="00400A13"/>
    <w:rsid w:val="00401FAF"/>
    <w:rsid w:val="00404EEB"/>
    <w:rsid w:val="0040631E"/>
    <w:rsid w:val="00414544"/>
    <w:rsid w:val="004175A5"/>
    <w:rsid w:val="00420256"/>
    <w:rsid w:val="004220C7"/>
    <w:rsid w:val="00422FAC"/>
    <w:rsid w:val="00426131"/>
    <w:rsid w:val="0042687E"/>
    <w:rsid w:val="004302C0"/>
    <w:rsid w:val="00431AB5"/>
    <w:rsid w:val="004328C9"/>
    <w:rsid w:val="00434DCA"/>
    <w:rsid w:val="0043532B"/>
    <w:rsid w:val="00435652"/>
    <w:rsid w:val="00440C58"/>
    <w:rsid w:val="0044126D"/>
    <w:rsid w:val="004413BC"/>
    <w:rsid w:val="0044245F"/>
    <w:rsid w:val="004456B8"/>
    <w:rsid w:val="00446849"/>
    <w:rsid w:val="004475E5"/>
    <w:rsid w:val="00450066"/>
    <w:rsid w:val="004505EC"/>
    <w:rsid w:val="0045149F"/>
    <w:rsid w:val="0045156D"/>
    <w:rsid w:val="00452047"/>
    <w:rsid w:val="004521E6"/>
    <w:rsid w:val="0045279F"/>
    <w:rsid w:val="00453CEF"/>
    <w:rsid w:val="00455EC8"/>
    <w:rsid w:val="00455F87"/>
    <w:rsid w:val="00456105"/>
    <w:rsid w:val="00456F8A"/>
    <w:rsid w:val="004604F5"/>
    <w:rsid w:val="0046244C"/>
    <w:rsid w:val="00462F5A"/>
    <w:rsid w:val="00465F01"/>
    <w:rsid w:val="00467A44"/>
    <w:rsid w:val="004706BF"/>
    <w:rsid w:val="00472DDB"/>
    <w:rsid w:val="00473308"/>
    <w:rsid w:val="00474379"/>
    <w:rsid w:val="00474921"/>
    <w:rsid w:val="00474CBA"/>
    <w:rsid w:val="00476567"/>
    <w:rsid w:val="00476E3A"/>
    <w:rsid w:val="00481E24"/>
    <w:rsid w:val="004831AF"/>
    <w:rsid w:val="00483AFE"/>
    <w:rsid w:val="00485576"/>
    <w:rsid w:val="00486984"/>
    <w:rsid w:val="004910C1"/>
    <w:rsid w:val="00491913"/>
    <w:rsid w:val="00491F60"/>
    <w:rsid w:val="00491FEE"/>
    <w:rsid w:val="004942CE"/>
    <w:rsid w:val="00495080"/>
    <w:rsid w:val="0049705A"/>
    <w:rsid w:val="00497D58"/>
    <w:rsid w:val="004A0E2D"/>
    <w:rsid w:val="004A0F11"/>
    <w:rsid w:val="004A1784"/>
    <w:rsid w:val="004A1990"/>
    <w:rsid w:val="004A223D"/>
    <w:rsid w:val="004A332B"/>
    <w:rsid w:val="004A6362"/>
    <w:rsid w:val="004A7DCA"/>
    <w:rsid w:val="004B2280"/>
    <w:rsid w:val="004B2435"/>
    <w:rsid w:val="004B2F20"/>
    <w:rsid w:val="004B2F21"/>
    <w:rsid w:val="004B3F21"/>
    <w:rsid w:val="004B5498"/>
    <w:rsid w:val="004B68CD"/>
    <w:rsid w:val="004B6F66"/>
    <w:rsid w:val="004C1C38"/>
    <w:rsid w:val="004C4C0D"/>
    <w:rsid w:val="004D0F5F"/>
    <w:rsid w:val="004D183E"/>
    <w:rsid w:val="004D1D8D"/>
    <w:rsid w:val="004D2CE5"/>
    <w:rsid w:val="004D4623"/>
    <w:rsid w:val="004D4C2D"/>
    <w:rsid w:val="004D66E7"/>
    <w:rsid w:val="004D67BE"/>
    <w:rsid w:val="004E0449"/>
    <w:rsid w:val="004E259F"/>
    <w:rsid w:val="004E4359"/>
    <w:rsid w:val="004E500D"/>
    <w:rsid w:val="004E52C2"/>
    <w:rsid w:val="004E6987"/>
    <w:rsid w:val="004E6CE9"/>
    <w:rsid w:val="004E7395"/>
    <w:rsid w:val="004E742D"/>
    <w:rsid w:val="004E758B"/>
    <w:rsid w:val="004E7FC0"/>
    <w:rsid w:val="004F027B"/>
    <w:rsid w:val="004F0FD3"/>
    <w:rsid w:val="004F2327"/>
    <w:rsid w:val="004F26DC"/>
    <w:rsid w:val="004F4911"/>
    <w:rsid w:val="004F52DD"/>
    <w:rsid w:val="004F531A"/>
    <w:rsid w:val="004F53C1"/>
    <w:rsid w:val="004F5D3F"/>
    <w:rsid w:val="004F60FC"/>
    <w:rsid w:val="005024BF"/>
    <w:rsid w:val="00502807"/>
    <w:rsid w:val="005073FC"/>
    <w:rsid w:val="005077B2"/>
    <w:rsid w:val="00510B46"/>
    <w:rsid w:val="00515061"/>
    <w:rsid w:val="005156BE"/>
    <w:rsid w:val="00515B35"/>
    <w:rsid w:val="005204B3"/>
    <w:rsid w:val="005209A7"/>
    <w:rsid w:val="005213C0"/>
    <w:rsid w:val="0052328C"/>
    <w:rsid w:val="005237EB"/>
    <w:rsid w:val="0052516E"/>
    <w:rsid w:val="005263B5"/>
    <w:rsid w:val="00526A24"/>
    <w:rsid w:val="005278F5"/>
    <w:rsid w:val="00533219"/>
    <w:rsid w:val="00535299"/>
    <w:rsid w:val="00535517"/>
    <w:rsid w:val="00540D97"/>
    <w:rsid w:val="00541229"/>
    <w:rsid w:val="00542698"/>
    <w:rsid w:val="00542A4D"/>
    <w:rsid w:val="00543633"/>
    <w:rsid w:val="00543FDB"/>
    <w:rsid w:val="00544F1D"/>
    <w:rsid w:val="00546966"/>
    <w:rsid w:val="0054744F"/>
    <w:rsid w:val="005523A9"/>
    <w:rsid w:val="00553D5D"/>
    <w:rsid w:val="0055409A"/>
    <w:rsid w:val="0055503B"/>
    <w:rsid w:val="005550F3"/>
    <w:rsid w:val="0055599E"/>
    <w:rsid w:val="005563DC"/>
    <w:rsid w:val="00556EAC"/>
    <w:rsid w:val="005622ED"/>
    <w:rsid w:val="00563267"/>
    <w:rsid w:val="005650F0"/>
    <w:rsid w:val="005723F6"/>
    <w:rsid w:val="00574A5D"/>
    <w:rsid w:val="00577793"/>
    <w:rsid w:val="0058126C"/>
    <w:rsid w:val="005815D2"/>
    <w:rsid w:val="00583E37"/>
    <w:rsid w:val="00583F0E"/>
    <w:rsid w:val="0058583E"/>
    <w:rsid w:val="00586C52"/>
    <w:rsid w:val="00591015"/>
    <w:rsid w:val="0059145A"/>
    <w:rsid w:val="00594D99"/>
    <w:rsid w:val="005A46DE"/>
    <w:rsid w:val="005A5EF1"/>
    <w:rsid w:val="005A6E60"/>
    <w:rsid w:val="005A7419"/>
    <w:rsid w:val="005B2AC2"/>
    <w:rsid w:val="005B3967"/>
    <w:rsid w:val="005B5986"/>
    <w:rsid w:val="005B5AF3"/>
    <w:rsid w:val="005B6214"/>
    <w:rsid w:val="005B6E86"/>
    <w:rsid w:val="005C2B8D"/>
    <w:rsid w:val="005C2DF9"/>
    <w:rsid w:val="005C3A15"/>
    <w:rsid w:val="005C4475"/>
    <w:rsid w:val="005C6B16"/>
    <w:rsid w:val="005C75D3"/>
    <w:rsid w:val="005D0EB4"/>
    <w:rsid w:val="005D0FAF"/>
    <w:rsid w:val="005D64FB"/>
    <w:rsid w:val="005D6C3E"/>
    <w:rsid w:val="005E0230"/>
    <w:rsid w:val="005E162C"/>
    <w:rsid w:val="005E3759"/>
    <w:rsid w:val="005F39FB"/>
    <w:rsid w:val="005F4468"/>
    <w:rsid w:val="005F5D43"/>
    <w:rsid w:val="00600754"/>
    <w:rsid w:val="00600C3F"/>
    <w:rsid w:val="006055D8"/>
    <w:rsid w:val="00605848"/>
    <w:rsid w:val="00606A5A"/>
    <w:rsid w:val="00612432"/>
    <w:rsid w:val="00615FC4"/>
    <w:rsid w:val="00616912"/>
    <w:rsid w:val="00617DCE"/>
    <w:rsid w:val="0062153C"/>
    <w:rsid w:val="00624831"/>
    <w:rsid w:val="00626148"/>
    <w:rsid w:val="00627F45"/>
    <w:rsid w:val="00633152"/>
    <w:rsid w:val="006340E2"/>
    <w:rsid w:val="006378E6"/>
    <w:rsid w:val="00641C21"/>
    <w:rsid w:val="0064249F"/>
    <w:rsid w:val="00642C8D"/>
    <w:rsid w:val="0064329D"/>
    <w:rsid w:val="0064474D"/>
    <w:rsid w:val="00645783"/>
    <w:rsid w:val="006458E4"/>
    <w:rsid w:val="0064611B"/>
    <w:rsid w:val="00646F34"/>
    <w:rsid w:val="00650956"/>
    <w:rsid w:val="00652F9C"/>
    <w:rsid w:val="00653615"/>
    <w:rsid w:val="00660E05"/>
    <w:rsid w:val="00662D95"/>
    <w:rsid w:val="006641D3"/>
    <w:rsid w:val="00667FA0"/>
    <w:rsid w:val="006725F6"/>
    <w:rsid w:val="006730B1"/>
    <w:rsid w:val="006754E9"/>
    <w:rsid w:val="00676746"/>
    <w:rsid w:val="00676CBA"/>
    <w:rsid w:val="006805C5"/>
    <w:rsid w:val="00681353"/>
    <w:rsid w:val="006819E6"/>
    <w:rsid w:val="00681C72"/>
    <w:rsid w:val="00682E6A"/>
    <w:rsid w:val="006835A5"/>
    <w:rsid w:val="00684CF7"/>
    <w:rsid w:val="00684EEA"/>
    <w:rsid w:val="00685DF5"/>
    <w:rsid w:val="00686049"/>
    <w:rsid w:val="00686593"/>
    <w:rsid w:val="006867EE"/>
    <w:rsid w:val="00686A24"/>
    <w:rsid w:val="0068753D"/>
    <w:rsid w:val="006901C7"/>
    <w:rsid w:val="0069152E"/>
    <w:rsid w:val="00692738"/>
    <w:rsid w:val="0069412A"/>
    <w:rsid w:val="00694E5A"/>
    <w:rsid w:val="00695BE4"/>
    <w:rsid w:val="00697449"/>
    <w:rsid w:val="00697D04"/>
    <w:rsid w:val="006A3B6A"/>
    <w:rsid w:val="006A67E7"/>
    <w:rsid w:val="006B01E2"/>
    <w:rsid w:val="006B353F"/>
    <w:rsid w:val="006B3D8A"/>
    <w:rsid w:val="006C035F"/>
    <w:rsid w:val="006C06DD"/>
    <w:rsid w:val="006C394F"/>
    <w:rsid w:val="006C434C"/>
    <w:rsid w:val="006C53F1"/>
    <w:rsid w:val="006C557E"/>
    <w:rsid w:val="006C55A5"/>
    <w:rsid w:val="006C5E1C"/>
    <w:rsid w:val="006C790C"/>
    <w:rsid w:val="006D1DB6"/>
    <w:rsid w:val="006D1E10"/>
    <w:rsid w:val="006D2857"/>
    <w:rsid w:val="006D2C7D"/>
    <w:rsid w:val="006D4898"/>
    <w:rsid w:val="006D5F50"/>
    <w:rsid w:val="006D771B"/>
    <w:rsid w:val="006E1D21"/>
    <w:rsid w:val="006E290B"/>
    <w:rsid w:val="006E365B"/>
    <w:rsid w:val="006E3C55"/>
    <w:rsid w:val="006E507A"/>
    <w:rsid w:val="006E5406"/>
    <w:rsid w:val="006E5949"/>
    <w:rsid w:val="006E671B"/>
    <w:rsid w:val="006E72D7"/>
    <w:rsid w:val="006E72ED"/>
    <w:rsid w:val="006F165A"/>
    <w:rsid w:val="006F2146"/>
    <w:rsid w:val="006F374B"/>
    <w:rsid w:val="006F4796"/>
    <w:rsid w:val="006F5026"/>
    <w:rsid w:val="006F7753"/>
    <w:rsid w:val="007028EC"/>
    <w:rsid w:val="00702B8C"/>
    <w:rsid w:val="007043E6"/>
    <w:rsid w:val="00704485"/>
    <w:rsid w:val="00704910"/>
    <w:rsid w:val="007055AC"/>
    <w:rsid w:val="00705D8D"/>
    <w:rsid w:val="00713B92"/>
    <w:rsid w:val="00714319"/>
    <w:rsid w:val="00716B19"/>
    <w:rsid w:val="00716C7A"/>
    <w:rsid w:val="00717854"/>
    <w:rsid w:val="007211D9"/>
    <w:rsid w:val="0072132E"/>
    <w:rsid w:val="0072489D"/>
    <w:rsid w:val="00724A51"/>
    <w:rsid w:val="007256A5"/>
    <w:rsid w:val="0072686A"/>
    <w:rsid w:val="007271D0"/>
    <w:rsid w:val="007311C4"/>
    <w:rsid w:val="0073158F"/>
    <w:rsid w:val="007327BD"/>
    <w:rsid w:val="0073395E"/>
    <w:rsid w:val="00734396"/>
    <w:rsid w:val="00735C3F"/>
    <w:rsid w:val="0073609D"/>
    <w:rsid w:val="00737A54"/>
    <w:rsid w:val="0074050C"/>
    <w:rsid w:val="00740C0F"/>
    <w:rsid w:val="00740CDE"/>
    <w:rsid w:val="00742308"/>
    <w:rsid w:val="00743163"/>
    <w:rsid w:val="00744ECC"/>
    <w:rsid w:val="00750A23"/>
    <w:rsid w:val="0075221E"/>
    <w:rsid w:val="00755287"/>
    <w:rsid w:val="00755BC2"/>
    <w:rsid w:val="00756D0F"/>
    <w:rsid w:val="00762439"/>
    <w:rsid w:val="0076259B"/>
    <w:rsid w:val="00762CCA"/>
    <w:rsid w:val="00762D57"/>
    <w:rsid w:val="0076319D"/>
    <w:rsid w:val="007652FA"/>
    <w:rsid w:val="00765329"/>
    <w:rsid w:val="00765D12"/>
    <w:rsid w:val="00771782"/>
    <w:rsid w:val="00773713"/>
    <w:rsid w:val="00773C7E"/>
    <w:rsid w:val="00775B1E"/>
    <w:rsid w:val="00777176"/>
    <w:rsid w:val="0077764D"/>
    <w:rsid w:val="00780A67"/>
    <w:rsid w:val="00786B35"/>
    <w:rsid w:val="00787CEE"/>
    <w:rsid w:val="007902B6"/>
    <w:rsid w:val="00790771"/>
    <w:rsid w:val="00790A76"/>
    <w:rsid w:val="00790B55"/>
    <w:rsid w:val="0079199C"/>
    <w:rsid w:val="00792623"/>
    <w:rsid w:val="00793682"/>
    <w:rsid w:val="0079424F"/>
    <w:rsid w:val="00796886"/>
    <w:rsid w:val="00796DEC"/>
    <w:rsid w:val="007A1043"/>
    <w:rsid w:val="007A14C5"/>
    <w:rsid w:val="007A1FA8"/>
    <w:rsid w:val="007A373A"/>
    <w:rsid w:val="007A60B5"/>
    <w:rsid w:val="007A623E"/>
    <w:rsid w:val="007A68EB"/>
    <w:rsid w:val="007B20D6"/>
    <w:rsid w:val="007B2F74"/>
    <w:rsid w:val="007B62A2"/>
    <w:rsid w:val="007B6457"/>
    <w:rsid w:val="007B6813"/>
    <w:rsid w:val="007B72BE"/>
    <w:rsid w:val="007B75DA"/>
    <w:rsid w:val="007C1CAB"/>
    <w:rsid w:val="007C2EA3"/>
    <w:rsid w:val="007C3FF9"/>
    <w:rsid w:val="007C518D"/>
    <w:rsid w:val="007C5430"/>
    <w:rsid w:val="007D0FC7"/>
    <w:rsid w:val="007D106A"/>
    <w:rsid w:val="007D1889"/>
    <w:rsid w:val="007D1F58"/>
    <w:rsid w:val="007D3121"/>
    <w:rsid w:val="007D359E"/>
    <w:rsid w:val="007D3665"/>
    <w:rsid w:val="007D380E"/>
    <w:rsid w:val="007D4522"/>
    <w:rsid w:val="007D4694"/>
    <w:rsid w:val="007D690D"/>
    <w:rsid w:val="007D6CC1"/>
    <w:rsid w:val="007D71E3"/>
    <w:rsid w:val="007D79AE"/>
    <w:rsid w:val="007D7A1D"/>
    <w:rsid w:val="007E2E63"/>
    <w:rsid w:val="007E32F1"/>
    <w:rsid w:val="007E5030"/>
    <w:rsid w:val="007E6D9E"/>
    <w:rsid w:val="007F210F"/>
    <w:rsid w:val="007F31E3"/>
    <w:rsid w:val="007F76DE"/>
    <w:rsid w:val="00800D4D"/>
    <w:rsid w:val="0080126E"/>
    <w:rsid w:val="0080260D"/>
    <w:rsid w:val="0080323E"/>
    <w:rsid w:val="008032BF"/>
    <w:rsid w:val="00804B85"/>
    <w:rsid w:val="00806B2E"/>
    <w:rsid w:val="0081175F"/>
    <w:rsid w:val="008140B1"/>
    <w:rsid w:val="008157B8"/>
    <w:rsid w:val="00817DE0"/>
    <w:rsid w:val="00820455"/>
    <w:rsid w:val="00822A26"/>
    <w:rsid w:val="00823CE4"/>
    <w:rsid w:val="00824D20"/>
    <w:rsid w:val="008261D7"/>
    <w:rsid w:val="00826D40"/>
    <w:rsid w:val="00830199"/>
    <w:rsid w:val="00830E76"/>
    <w:rsid w:val="008317C1"/>
    <w:rsid w:val="00831D1C"/>
    <w:rsid w:val="0083251F"/>
    <w:rsid w:val="0083351B"/>
    <w:rsid w:val="00833799"/>
    <w:rsid w:val="00835485"/>
    <w:rsid w:val="0084081C"/>
    <w:rsid w:val="0084264C"/>
    <w:rsid w:val="00843051"/>
    <w:rsid w:val="008431BC"/>
    <w:rsid w:val="008437A8"/>
    <w:rsid w:val="008439E4"/>
    <w:rsid w:val="0084421E"/>
    <w:rsid w:val="00846C4A"/>
    <w:rsid w:val="00850CDD"/>
    <w:rsid w:val="008525CF"/>
    <w:rsid w:val="00857349"/>
    <w:rsid w:val="0086592E"/>
    <w:rsid w:val="00865DE6"/>
    <w:rsid w:val="00871F0B"/>
    <w:rsid w:val="00874555"/>
    <w:rsid w:val="008747E3"/>
    <w:rsid w:val="00876E95"/>
    <w:rsid w:val="00880303"/>
    <w:rsid w:val="008823BA"/>
    <w:rsid w:val="0088534D"/>
    <w:rsid w:val="00885927"/>
    <w:rsid w:val="00886156"/>
    <w:rsid w:val="008923D6"/>
    <w:rsid w:val="00893D9A"/>
    <w:rsid w:val="00895360"/>
    <w:rsid w:val="00897BFD"/>
    <w:rsid w:val="008A02F2"/>
    <w:rsid w:val="008A0643"/>
    <w:rsid w:val="008A1CBE"/>
    <w:rsid w:val="008A2B4C"/>
    <w:rsid w:val="008A47AE"/>
    <w:rsid w:val="008A4DA1"/>
    <w:rsid w:val="008A66A2"/>
    <w:rsid w:val="008A70E6"/>
    <w:rsid w:val="008B0CE6"/>
    <w:rsid w:val="008B3BE1"/>
    <w:rsid w:val="008B6710"/>
    <w:rsid w:val="008B68BC"/>
    <w:rsid w:val="008B70F0"/>
    <w:rsid w:val="008C0F6E"/>
    <w:rsid w:val="008C1029"/>
    <w:rsid w:val="008C318D"/>
    <w:rsid w:val="008C3CB9"/>
    <w:rsid w:val="008C3E96"/>
    <w:rsid w:val="008C4447"/>
    <w:rsid w:val="008C4CBC"/>
    <w:rsid w:val="008C65C4"/>
    <w:rsid w:val="008D1CAE"/>
    <w:rsid w:val="008D380C"/>
    <w:rsid w:val="008D5048"/>
    <w:rsid w:val="008D560A"/>
    <w:rsid w:val="008D6CEC"/>
    <w:rsid w:val="008D79E0"/>
    <w:rsid w:val="008E19B6"/>
    <w:rsid w:val="008E2D4F"/>
    <w:rsid w:val="008E3E75"/>
    <w:rsid w:val="008E6EF4"/>
    <w:rsid w:val="008E7A78"/>
    <w:rsid w:val="008E7B2A"/>
    <w:rsid w:val="008E7E66"/>
    <w:rsid w:val="008F14EA"/>
    <w:rsid w:val="008F1532"/>
    <w:rsid w:val="008F1E7A"/>
    <w:rsid w:val="008F2687"/>
    <w:rsid w:val="008F2724"/>
    <w:rsid w:val="008F294E"/>
    <w:rsid w:val="008F4E00"/>
    <w:rsid w:val="008F6775"/>
    <w:rsid w:val="00900E9C"/>
    <w:rsid w:val="00902608"/>
    <w:rsid w:val="00903084"/>
    <w:rsid w:val="009037E8"/>
    <w:rsid w:val="00904395"/>
    <w:rsid w:val="00904BCE"/>
    <w:rsid w:val="009113EF"/>
    <w:rsid w:val="009132F6"/>
    <w:rsid w:val="00913BB1"/>
    <w:rsid w:val="009148EF"/>
    <w:rsid w:val="009168A0"/>
    <w:rsid w:val="00916E9A"/>
    <w:rsid w:val="0091700C"/>
    <w:rsid w:val="009202AD"/>
    <w:rsid w:val="0092152B"/>
    <w:rsid w:val="009217A7"/>
    <w:rsid w:val="00922611"/>
    <w:rsid w:val="00923F26"/>
    <w:rsid w:val="00924129"/>
    <w:rsid w:val="009320C1"/>
    <w:rsid w:val="0093307C"/>
    <w:rsid w:val="009333E3"/>
    <w:rsid w:val="00936357"/>
    <w:rsid w:val="009363E4"/>
    <w:rsid w:val="00937073"/>
    <w:rsid w:val="00937D5B"/>
    <w:rsid w:val="00940DF2"/>
    <w:rsid w:val="00944180"/>
    <w:rsid w:val="00945759"/>
    <w:rsid w:val="009471B6"/>
    <w:rsid w:val="0094796C"/>
    <w:rsid w:val="00950B86"/>
    <w:rsid w:val="00951DD7"/>
    <w:rsid w:val="0095245D"/>
    <w:rsid w:val="00952C6A"/>
    <w:rsid w:val="009532B1"/>
    <w:rsid w:val="0096243E"/>
    <w:rsid w:val="00962BB2"/>
    <w:rsid w:val="00962D58"/>
    <w:rsid w:val="0096632B"/>
    <w:rsid w:val="009675CC"/>
    <w:rsid w:val="00967A87"/>
    <w:rsid w:val="00970B35"/>
    <w:rsid w:val="00971FFB"/>
    <w:rsid w:val="0097515E"/>
    <w:rsid w:val="009766B6"/>
    <w:rsid w:val="00976D50"/>
    <w:rsid w:val="00976EF7"/>
    <w:rsid w:val="00981CC8"/>
    <w:rsid w:val="0098314D"/>
    <w:rsid w:val="009832E1"/>
    <w:rsid w:val="009841E8"/>
    <w:rsid w:val="00986A56"/>
    <w:rsid w:val="009878E6"/>
    <w:rsid w:val="00987949"/>
    <w:rsid w:val="0099097B"/>
    <w:rsid w:val="00991916"/>
    <w:rsid w:val="00992E5B"/>
    <w:rsid w:val="00996407"/>
    <w:rsid w:val="00997413"/>
    <w:rsid w:val="009A0427"/>
    <w:rsid w:val="009A09E0"/>
    <w:rsid w:val="009A148E"/>
    <w:rsid w:val="009A3CEB"/>
    <w:rsid w:val="009A488D"/>
    <w:rsid w:val="009B00E8"/>
    <w:rsid w:val="009B31C6"/>
    <w:rsid w:val="009B64F5"/>
    <w:rsid w:val="009C04FF"/>
    <w:rsid w:val="009C45A3"/>
    <w:rsid w:val="009C5D47"/>
    <w:rsid w:val="009C794E"/>
    <w:rsid w:val="009C7C2F"/>
    <w:rsid w:val="009D150F"/>
    <w:rsid w:val="009D26F9"/>
    <w:rsid w:val="009D33DB"/>
    <w:rsid w:val="009D4A75"/>
    <w:rsid w:val="009D4DB1"/>
    <w:rsid w:val="009D625B"/>
    <w:rsid w:val="009D760A"/>
    <w:rsid w:val="009D779A"/>
    <w:rsid w:val="009D798C"/>
    <w:rsid w:val="009E4823"/>
    <w:rsid w:val="009E549B"/>
    <w:rsid w:val="009F0724"/>
    <w:rsid w:val="009F16F9"/>
    <w:rsid w:val="009F2666"/>
    <w:rsid w:val="009F5006"/>
    <w:rsid w:val="009F6F71"/>
    <w:rsid w:val="00A00C9B"/>
    <w:rsid w:val="00A030C0"/>
    <w:rsid w:val="00A04FF4"/>
    <w:rsid w:val="00A06CB2"/>
    <w:rsid w:val="00A07688"/>
    <w:rsid w:val="00A111C8"/>
    <w:rsid w:val="00A13939"/>
    <w:rsid w:val="00A15578"/>
    <w:rsid w:val="00A25371"/>
    <w:rsid w:val="00A33A24"/>
    <w:rsid w:val="00A33EBC"/>
    <w:rsid w:val="00A3465D"/>
    <w:rsid w:val="00A34B61"/>
    <w:rsid w:val="00A34D47"/>
    <w:rsid w:val="00A353FE"/>
    <w:rsid w:val="00A37E68"/>
    <w:rsid w:val="00A4162C"/>
    <w:rsid w:val="00A4301E"/>
    <w:rsid w:val="00A44863"/>
    <w:rsid w:val="00A45770"/>
    <w:rsid w:val="00A520A7"/>
    <w:rsid w:val="00A53AEA"/>
    <w:rsid w:val="00A54D61"/>
    <w:rsid w:val="00A55D19"/>
    <w:rsid w:val="00A566D9"/>
    <w:rsid w:val="00A614E9"/>
    <w:rsid w:val="00A62691"/>
    <w:rsid w:val="00A6294D"/>
    <w:rsid w:val="00A62B64"/>
    <w:rsid w:val="00A62EBF"/>
    <w:rsid w:val="00A63C6D"/>
    <w:rsid w:val="00A64EAA"/>
    <w:rsid w:val="00A66324"/>
    <w:rsid w:val="00A711C0"/>
    <w:rsid w:val="00A7338F"/>
    <w:rsid w:val="00A7676C"/>
    <w:rsid w:val="00A76C53"/>
    <w:rsid w:val="00A76C56"/>
    <w:rsid w:val="00A80843"/>
    <w:rsid w:val="00A80E39"/>
    <w:rsid w:val="00A87AE2"/>
    <w:rsid w:val="00A90B1B"/>
    <w:rsid w:val="00A9102A"/>
    <w:rsid w:val="00A91737"/>
    <w:rsid w:val="00A93354"/>
    <w:rsid w:val="00A9483F"/>
    <w:rsid w:val="00A958CD"/>
    <w:rsid w:val="00A96C12"/>
    <w:rsid w:val="00AA0A27"/>
    <w:rsid w:val="00AA3CFE"/>
    <w:rsid w:val="00AA4A44"/>
    <w:rsid w:val="00AA559A"/>
    <w:rsid w:val="00AA6D19"/>
    <w:rsid w:val="00AB2181"/>
    <w:rsid w:val="00AB507F"/>
    <w:rsid w:val="00AC0240"/>
    <w:rsid w:val="00AC0875"/>
    <w:rsid w:val="00AC29C3"/>
    <w:rsid w:val="00AC459D"/>
    <w:rsid w:val="00AC5436"/>
    <w:rsid w:val="00AD310A"/>
    <w:rsid w:val="00AD38F7"/>
    <w:rsid w:val="00AD49E7"/>
    <w:rsid w:val="00AD6846"/>
    <w:rsid w:val="00AE05DF"/>
    <w:rsid w:val="00AE0AAB"/>
    <w:rsid w:val="00AE0BC4"/>
    <w:rsid w:val="00AE150E"/>
    <w:rsid w:val="00AE2CA3"/>
    <w:rsid w:val="00AF01CB"/>
    <w:rsid w:val="00AF47C3"/>
    <w:rsid w:val="00AF604E"/>
    <w:rsid w:val="00AF6662"/>
    <w:rsid w:val="00B01002"/>
    <w:rsid w:val="00B02155"/>
    <w:rsid w:val="00B03CAF"/>
    <w:rsid w:val="00B04F4A"/>
    <w:rsid w:val="00B109AD"/>
    <w:rsid w:val="00B152CE"/>
    <w:rsid w:val="00B16AB3"/>
    <w:rsid w:val="00B20536"/>
    <w:rsid w:val="00B2097D"/>
    <w:rsid w:val="00B214BA"/>
    <w:rsid w:val="00B21AF4"/>
    <w:rsid w:val="00B226A9"/>
    <w:rsid w:val="00B241E0"/>
    <w:rsid w:val="00B25749"/>
    <w:rsid w:val="00B268B9"/>
    <w:rsid w:val="00B3219F"/>
    <w:rsid w:val="00B32478"/>
    <w:rsid w:val="00B349A6"/>
    <w:rsid w:val="00B37B03"/>
    <w:rsid w:val="00B40BBB"/>
    <w:rsid w:val="00B4200F"/>
    <w:rsid w:val="00B430E8"/>
    <w:rsid w:val="00B4382F"/>
    <w:rsid w:val="00B439EF"/>
    <w:rsid w:val="00B446C6"/>
    <w:rsid w:val="00B46BA0"/>
    <w:rsid w:val="00B50BDE"/>
    <w:rsid w:val="00B51783"/>
    <w:rsid w:val="00B531F5"/>
    <w:rsid w:val="00B53E46"/>
    <w:rsid w:val="00B5583A"/>
    <w:rsid w:val="00B56526"/>
    <w:rsid w:val="00B569A0"/>
    <w:rsid w:val="00B614F4"/>
    <w:rsid w:val="00B61B0C"/>
    <w:rsid w:val="00B62ABF"/>
    <w:rsid w:val="00B6321B"/>
    <w:rsid w:val="00B6492A"/>
    <w:rsid w:val="00B67415"/>
    <w:rsid w:val="00B704B4"/>
    <w:rsid w:val="00B70EBE"/>
    <w:rsid w:val="00B71267"/>
    <w:rsid w:val="00B739D2"/>
    <w:rsid w:val="00B752C7"/>
    <w:rsid w:val="00B75528"/>
    <w:rsid w:val="00B75B9D"/>
    <w:rsid w:val="00B769C8"/>
    <w:rsid w:val="00B76BAA"/>
    <w:rsid w:val="00B77F79"/>
    <w:rsid w:val="00B815BD"/>
    <w:rsid w:val="00B82983"/>
    <w:rsid w:val="00B82B93"/>
    <w:rsid w:val="00B8429E"/>
    <w:rsid w:val="00B844D9"/>
    <w:rsid w:val="00B85ABE"/>
    <w:rsid w:val="00B90539"/>
    <w:rsid w:val="00B91473"/>
    <w:rsid w:val="00B93112"/>
    <w:rsid w:val="00B94D6C"/>
    <w:rsid w:val="00B94E33"/>
    <w:rsid w:val="00B9514F"/>
    <w:rsid w:val="00BA1688"/>
    <w:rsid w:val="00BA27D4"/>
    <w:rsid w:val="00BA3DD8"/>
    <w:rsid w:val="00BA46AE"/>
    <w:rsid w:val="00BA4F5A"/>
    <w:rsid w:val="00BA68A1"/>
    <w:rsid w:val="00BB03E6"/>
    <w:rsid w:val="00BB1DE8"/>
    <w:rsid w:val="00BB3652"/>
    <w:rsid w:val="00BB590B"/>
    <w:rsid w:val="00BB5B0E"/>
    <w:rsid w:val="00BB7E71"/>
    <w:rsid w:val="00BC1744"/>
    <w:rsid w:val="00BC1C05"/>
    <w:rsid w:val="00BC373D"/>
    <w:rsid w:val="00BC4006"/>
    <w:rsid w:val="00BC59CC"/>
    <w:rsid w:val="00BC6D80"/>
    <w:rsid w:val="00BC7DB9"/>
    <w:rsid w:val="00BD1556"/>
    <w:rsid w:val="00BD16FB"/>
    <w:rsid w:val="00BD25CE"/>
    <w:rsid w:val="00BD37E8"/>
    <w:rsid w:val="00BD4D6C"/>
    <w:rsid w:val="00BD4E41"/>
    <w:rsid w:val="00BD5670"/>
    <w:rsid w:val="00BD6448"/>
    <w:rsid w:val="00BD6476"/>
    <w:rsid w:val="00BD75DF"/>
    <w:rsid w:val="00BE0C8E"/>
    <w:rsid w:val="00BE34B6"/>
    <w:rsid w:val="00BE523D"/>
    <w:rsid w:val="00BE54E9"/>
    <w:rsid w:val="00BF08ED"/>
    <w:rsid w:val="00BF1546"/>
    <w:rsid w:val="00BF2D9E"/>
    <w:rsid w:val="00BF4C27"/>
    <w:rsid w:val="00BF6BBC"/>
    <w:rsid w:val="00C00A8D"/>
    <w:rsid w:val="00C01AC0"/>
    <w:rsid w:val="00C03062"/>
    <w:rsid w:val="00C043EB"/>
    <w:rsid w:val="00C109E2"/>
    <w:rsid w:val="00C10AEE"/>
    <w:rsid w:val="00C13724"/>
    <w:rsid w:val="00C13955"/>
    <w:rsid w:val="00C13EE1"/>
    <w:rsid w:val="00C143DF"/>
    <w:rsid w:val="00C17C97"/>
    <w:rsid w:val="00C2089F"/>
    <w:rsid w:val="00C20B2A"/>
    <w:rsid w:val="00C20D1C"/>
    <w:rsid w:val="00C20DEF"/>
    <w:rsid w:val="00C22686"/>
    <w:rsid w:val="00C24533"/>
    <w:rsid w:val="00C24CD3"/>
    <w:rsid w:val="00C25700"/>
    <w:rsid w:val="00C27F16"/>
    <w:rsid w:val="00C37DC2"/>
    <w:rsid w:val="00C40E0E"/>
    <w:rsid w:val="00C4143B"/>
    <w:rsid w:val="00C4149E"/>
    <w:rsid w:val="00C42A70"/>
    <w:rsid w:val="00C43095"/>
    <w:rsid w:val="00C442E4"/>
    <w:rsid w:val="00C44763"/>
    <w:rsid w:val="00C44A0A"/>
    <w:rsid w:val="00C50074"/>
    <w:rsid w:val="00C5283E"/>
    <w:rsid w:val="00C57D70"/>
    <w:rsid w:val="00C57F3A"/>
    <w:rsid w:val="00C60794"/>
    <w:rsid w:val="00C60C13"/>
    <w:rsid w:val="00C61B87"/>
    <w:rsid w:val="00C620E1"/>
    <w:rsid w:val="00C67EE9"/>
    <w:rsid w:val="00C71423"/>
    <w:rsid w:val="00C71EDC"/>
    <w:rsid w:val="00C71FC7"/>
    <w:rsid w:val="00C72D0C"/>
    <w:rsid w:val="00C743C7"/>
    <w:rsid w:val="00C74623"/>
    <w:rsid w:val="00C75DCC"/>
    <w:rsid w:val="00C804C7"/>
    <w:rsid w:val="00C80CBA"/>
    <w:rsid w:val="00C810E1"/>
    <w:rsid w:val="00C92223"/>
    <w:rsid w:val="00C9266F"/>
    <w:rsid w:val="00C9272B"/>
    <w:rsid w:val="00C92A96"/>
    <w:rsid w:val="00C94ED7"/>
    <w:rsid w:val="00C96D95"/>
    <w:rsid w:val="00CA03A8"/>
    <w:rsid w:val="00CA0DA1"/>
    <w:rsid w:val="00CA101D"/>
    <w:rsid w:val="00CA2F7A"/>
    <w:rsid w:val="00CA3AB5"/>
    <w:rsid w:val="00CA5583"/>
    <w:rsid w:val="00CA65E1"/>
    <w:rsid w:val="00CA6820"/>
    <w:rsid w:val="00CA7D33"/>
    <w:rsid w:val="00CB05AD"/>
    <w:rsid w:val="00CB1D6C"/>
    <w:rsid w:val="00CB2E56"/>
    <w:rsid w:val="00CB5AC7"/>
    <w:rsid w:val="00CB5B60"/>
    <w:rsid w:val="00CB63C9"/>
    <w:rsid w:val="00CB716E"/>
    <w:rsid w:val="00CC0063"/>
    <w:rsid w:val="00CC06E7"/>
    <w:rsid w:val="00CC2533"/>
    <w:rsid w:val="00CC32C0"/>
    <w:rsid w:val="00CC5D67"/>
    <w:rsid w:val="00CC62B1"/>
    <w:rsid w:val="00CD0ABE"/>
    <w:rsid w:val="00CD24E2"/>
    <w:rsid w:val="00CD2E2A"/>
    <w:rsid w:val="00CD3CFA"/>
    <w:rsid w:val="00CD4896"/>
    <w:rsid w:val="00CE24D6"/>
    <w:rsid w:val="00CE28C6"/>
    <w:rsid w:val="00CE4391"/>
    <w:rsid w:val="00CE449D"/>
    <w:rsid w:val="00CE4C2C"/>
    <w:rsid w:val="00CE5971"/>
    <w:rsid w:val="00CE68BA"/>
    <w:rsid w:val="00CE6C39"/>
    <w:rsid w:val="00CE7C2C"/>
    <w:rsid w:val="00CF41CC"/>
    <w:rsid w:val="00CF6F6B"/>
    <w:rsid w:val="00CF70E0"/>
    <w:rsid w:val="00D01C7A"/>
    <w:rsid w:val="00D0283A"/>
    <w:rsid w:val="00D02D26"/>
    <w:rsid w:val="00D03852"/>
    <w:rsid w:val="00D043A4"/>
    <w:rsid w:val="00D05917"/>
    <w:rsid w:val="00D06D03"/>
    <w:rsid w:val="00D122B1"/>
    <w:rsid w:val="00D15273"/>
    <w:rsid w:val="00D154F8"/>
    <w:rsid w:val="00D15944"/>
    <w:rsid w:val="00D15DD9"/>
    <w:rsid w:val="00D1640E"/>
    <w:rsid w:val="00D16EC1"/>
    <w:rsid w:val="00D17F67"/>
    <w:rsid w:val="00D21DDB"/>
    <w:rsid w:val="00D22E3B"/>
    <w:rsid w:val="00D25C2E"/>
    <w:rsid w:val="00D27C24"/>
    <w:rsid w:val="00D30215"/>
    <w:rsid w:val="00D34030"/>
    <w:rsid w:val="00D34950"/>
    <w:rsid w:val="00D356B8"/>
    <w:rsid w:val="00D36FBC"/>
    <w:rsid w:val="00D4117D"/>
    <w:rsid w:val="00D412BC"/>
    <w:rsid w:val="00D464A2"/>
    <w:rsid w:val="00D47B44"/>
    <w:rsid w:val="00D50FEE"/>
    <w:rsid w:val="00D51846"/>
    <w:rsid w:val="00D63F9D"/>
    <w:rsid w:val="00D64244"/>
    <w:rsid w:val="00D64E32"/>
    <w:rsid w:val="00D65995"/>
    <w:rsid w:val="00D67008"/>
    <w:rsid w:val="00D67DAB"/>
    <w:rsid w:val="00D734ED"/>
    <w:rsid w:val="00D73666"/>
    <w:rsid w:val="00D73CA9"/>
    <w:rsid w:val="00D764EB"/>
    <w:rsid w:val="00D804A1"/>
    <w:rsid w:val="00D83318"/>
    <w:rsid w:val="00D84768"/>
    <w:rsid w:val="00D85FFB"/>
    <w:rsid w:val="00D86588"/>
    <w:rsid w:val="00D874C3"/>
    <w:rsid w:val="00D923F5"/>
    <w:rsid w:val="00D95672"/>
    <w:rsid w:val="00DA0007"/>
    <w:rsid w:val="00DA0CAF"/>
    <w:rsid w:val="00DA0D88"/>
    <w:rsid w:val="00DA10E1"/>
    <w:rsid w:val="00DA1F03"/>
    <w:rsid w:val="00DA3236"/>
    <w:rsid w:val="00DA3B44"/>
    <w:rsid w:val="00DA4579"/>
    <w:rsid w:val="00DB5872"/>
    <w:rsid w:val="00DB592F"/>
    <w:rsid w:val="00DB59B8"/>
    <w:rsid w:val="00DC0E7E"/>
    <w:rsid w:val="00DC1E80"/>
    <w:rsid w:val="00DC42C7"/>
    <w:rsid w:val="00DC6939"/>
    <w:rsid w:val="00DC7F47"/>
    <w:rsid w:val="00DD46B2"/>
    <w:rsid w:val="00DD6778"/>
    <w:rsid w:val="00DD6A1E"/>
    <w:rsid w:val="00DE0A5C"/>
    <w:rsid w:val="00DE2313"/>
    <w:rsid w:val="00DE3260"/>
    <w:rsid w:val="00DE4306"/>
    <w:rsid w:val="00DE5106"/>
    <w:rsid w:val="00DE7E7D"/>
    <w:rsid w:val="00DF07CA"/>
    <w:rsid w:val="00DF1273"/>
    <w:rsid w:val="00DF2D14"/>
    <w:rsid w:val="00DF4B5C"/>
    <w:rsid w:val="00DF5021"/>
    <w:rsid w:val="00E00BC7"/>
    <w:rsid w:val="00E012E8"/>
    <w:rsid w:val="00E023C9"/>
    <w:rsid w:val="00E07643"/>
    <w:rsid w:val="00E100CB"/>
    <w:rsid w:val="00E10367"/>
    <w:rsid w:val="00E106A4"/>
    <w:rsid w:val="00E1182E"/>
    <w:rsid w:val="00E1313F"/>
    <w:rsid w:val="00E13258"/>
    <w:rsid w:val="00E15C5F"/>
    <w:rsid w:val="00E15EA0"/>
    <w:rsid w:val="00E166D1"/>
    <w:rsid w:val="00E17AA8"/>
    <w:rsid w:val="00E20068"/>
    <w:rsid w:val="00E223B2"/>
    <w:rsid w:val="00E2271A"/>
    <w:rsid w:val="00E23767"/>
    <w:rsid w:val="00E24B49"/>
    <w:rsid w:val="00E24DFE"/>
    <w:rsid w:val="00E25D84"/>
    <w:rsid w:val="00E26579"/>
    <w:rsid w:val="00E272E2"/>
    <w:rsid w:val="00E30828"/>
    <w:rsid w:val="00E3212E"/>
    <w:rsid w:val="00E32978"/>
    <w:rsid w:val="00E343F9"/>
    <w:rsid w:val="00E440EB"/>
    <w:rsid w:val="00E45406"/>
    <w:rsid w:val="00E47600"/>
    <w:rsid w:val="00E50704"/>
    <w:rsid w:val="00E5490F"/>
    <w:rsid w:val="00E56418"/>
    <w:rsid w:val="00E56D0F"/>
    <w:rsid w:val="00E608A6"/>
    <w:rsid w:val="00E60E2A"/>
    <w:rsid w:val="00E619E6"/>
    <w:rsid w:val="00E621EA"/>
    <w:rsid w:val="00E64F65"/>
    <w:rsid w:val="00E65832"/>
    <w:rsid w:val="00E658E1"/>
    <w:rsid w:val="00E67651"/>
    <w:rsid w:val="00E67977"/>
    <w:rsid w:val="00E70162"/>
    <w:rsid w:val="00E711B4"/>
    <w:rsid w:val="00E73021"/>
    <w:rsid w:val="00E75A06"/>
    <w:rsid w:val="00E77F3B"/>
    <w:rsid w:val="00E80F85"/>
    <w:rsid w:val="00E812BF"/>
    <w:rsid w:val="00E812C5"/>
    <w:rsid w:val="00E841AA"/>
    <w:rsid w:val="00E861FA"/>
    <w:rsid w:val="00E86D5D"/>
    <w:rsid w:val="00E87480"/>
    <w:rsid w:val="00E95A2A"/>
    <w:rsid w:val="00E95C80"/>
    <w:rsid w:val="00E9602E"/>
    <w:rsid w:val="00E97310"/>
    <w:rsid w:val="00EA19B3"/>
    <w:rsid w:val="00EA5064"/>
    <w:rsid w:val="00EA50E7"/>
    <w:rsid w:val="00EB1AC0"/>
    <w:rsid w:val="00EB389F"/>
    <w:rsid w:val="00EB394D"/>
    <w:rsid w:val="00EB3A6F"/>
    <w:rsid w:val="00EB493C"/>
    <w:rsid w:val="00EB57F7"/>
    <w:rsid w:val="00EB5885"/>
    <w:rsid w:val="00EB5EEB"/>
    <w:rsid w:val="00EB6D30"/>
    <w:rsid w:val="00EB709B"/>
    <w:rsid w:val="00EC0023"/>
    <w:rsid w:val="00EC3F8C"/>
    <w:rsid w:val="00EC5287"/>
    <w:rsid w:val="00EC5810"/>
    <w:rsid w:val="00ED0A4C"/>
    <w:rsid w:val="00ED6680"/>
    <w:rsid w:val="00ED73B7"/>
    <w:rsid w:val="00ED7FFB"/>
    <w:rsid w:val="00EE0C30"/>
    <w:rsid w:val="00EE1193"/>
    <w:rsid w:val="00EE2127"/>
    <w:rsid w:val="00EE2938"/>
    <w:rsid w:val="00EE47E2"/>
    <w:rsid w:val="00EF1C57"/>
    <w:rsid w:val="00EF623B"/>
    <w:rsid w:val="00EF6776"/>
    <w:rsid w:val="00F018AD"/>
    <w:rsid w:val="00F01EC7"/>
    <w:rsid w:val="00F0301F"/>
    <w:rsid w:val="00F06BFD"/>
    <w:rsid w:val="00F15A33"/>
    <w:rsid w:val="00F20110"/>
    <w:rsid w:val="00F20F64"/>
    <w:rsid w:val="00F22553"/>
    <w:rsid w:val="00F24010"/>
    <w:rsid w:val="00F24C89"/>
    <w:rsid w:val="00F26093"/>
    <w:rsid w:val="00F27B4D"/>
    <w:rsid w:val="00F27F1E"/>
    <w:rsid w:val="00F30F24"/>
    <w:rsid w:val="00F31701"/>
    <w:rsid w:val="00F3343B"/>
    <w:rsid w:val="00F34780"/>
    <w:rsid w:val="00F348FC"/>
    <w:rsid w:val="00F372CB"/>
    <w:rsid w:val="00F41174"/>
    <w:rsid w:val="00F432FD"/>
    <w:rsid w:val="00F43970"/>
    <w:rsid w:val="00F45005"/>
    <w:rsid w:val="00F45304"/>
    <w:rsid w:val="00F47576"/>
    <w:rsid w:val="00F50E7F"/>
    <w:rsid w:val="00F52B37"/>
    <w:rsid w:val="00F544D3"/>
    <w:rsid w:val="00F54788"/>
    <w:rsid w:val="00F56C5E"/>
    <w:rsid w:val="00F643DC"/>
    <w:rsid w:val="00F6480B"/>
    <w:rsid w:val="00F660C7"/>
    <w:rsid w:val="00F708FD"/>
    <w:rsid w:val="00F70E98"/>
    <w:rsid w:val="00F72B77"/>
    <w:rsid w:val="00F73CBC"/>
    <w:rsid w:val="00F7541B"/>
    <w:rsid w:val="00F75ED0"/>
    <w:rsid w:val="00F77028"/>
    <w:rsid w:val="00F77913"/>
    <w:rsid w:val="00F80FBD"/>
    <w:rsid w:val="00F85EC9"/>
    <w:rsid w:val="00F86859"/>
    <w:rsid w:val="00F90E6E"/>
    <w:rsid w:val="00F917F6"/>
    <w:rsid w:val="00F91926"/>
    <w:rsid w:val="00F92AD7"/>
    <w:rsid w:val="00F95057"/>
    <w:rsid w:val="00F95BCD"/>
    <w:rsid w:val="00F97BB6"/>
    <w:rsid w:val="00FA1528"/>
    <w:rsid w:val="00FA1FA3"/>
    <w:rsid w:val="00FA361D"/>
    <w:rsid w:val="00FB0FF9"/>
    <w:rsid w:val="00FB3FE2"/>
    <w:rsid w:val="00FB4507"/>
    <w:rsid w:val="00FB4A6C"/>
    <w:rsid w:val="00FC050E"/>
    <w:rsid w:val="00FC0699"/>
    <w:rsid w:val="00FC1880"/>
    <w:rsid w:val="00FC2145"/>
    <w:rsid w:val="00FC4D60"/>
    <w:rsid w:val="00FC5750"/>
    <w:rsid w:val="00FC61A8"/>
    <w:rsid w:val="00FC67EC"/>
    <w:rsid w:val="00FC7795"/>
    <w:rsid w:val="00FD142B"/>
    <w:rsid w:val="00FD1A8E"/>
    <w:rsid w:val="00FD1D08"/>
    <w:rsid w:val="00FD2E4E"/>
    <w:rsid w:val="00FD3D60"/>
    <w:rsid w:val="00FD4DC9"/>
    <w:rsid w:val="00FD7654"/>
    <w:rsid w:val="00FE0BA3"/>
    <w:rsid w:val="00FE0D04"/>
    <w:rsid w:val="00FE1279"/>
    <w:rsid w:val="00FE2040"/>
    <w:rsid w:val="00FE269C"/>
    <w:rsid w:val="00FE43C6"/>
    <w:rsid w:val="00FE459C"/>
    <w:rsid w:val="00FE4C0E"/>
    <w:rsid w:val="00FE5601"/>
    <w:rsid w:val="00FE6535"/>
    <w:rsid w:val="00FE6EE0"/>
    <w:rsid w:val="00FE6EFA"/>
    <w:rsid w:val="00FE73CF"/>
    <w:rsid w:val="00FF2BC4"/>
    <w:rsid w:val="00FF6809"/>
    <w:rsid w:val="00FF7087"/>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19199"/>
  <w15:chartTrackingRefBased/>
  <w15:docId w15:val="{D59036A2-4161-4420-AB8F-DEC4246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B35"/>
    <w:pPr>
      <w:widowControl w:val="0"/>
      <w:jc w:val="both"/>
    </w:pPr>
  </w:style>
  <w:style w:type="paragraph" w:styleId="1">
    <w:name w:val="heading 1"/>
    <w:basedOn w:val="a"/>
    <w:next w:val="a"/>
    <w:link w:val="10"/>
    <w:uiPriority w:val="9"/>
    <w:qFormat/>
    <w:rsid w:val="00F97B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参照すべき法令"/>
    <w:basedOn w:val="a"/>
    <w:link w:val="a5"/>
    <w:qFormat/>
    <w:rsid w:val="00540D97"/>
    <w:pPr>
      <w:widowControl/>
      <w:snapToGrid w:val="0"/>
      <w:ind w:left="100" w:hangingChars="100" w:hanging="100"/>
    </w:pPr>
    <w:rPr>
      <w:rFonts w:ascii="ＭＳ Ｐ明朝" w:eastAsia="ＭＳ Ｐ明朝" w:hAnsi="ＭＳ Ｐ明朝"/>
      <w:color w:val="000000"/>
      <w:sz w:val="16"/>
      <w:szCs w:val="16"/>
    </w:rPr>
  </w:style>
  <w:style w:type="character" w:customStyle="1" w:styleId="a5">
    <w:name w:val="参照すべき法令 (文字)"/>
    <w:basedOn w:val="a0"/>
    <w:link w:val="a4"/>
    <w:rsid w:val="00540D97"/>
    <w:rPr>
      <w:rFonts w:ascii="ＭＳ Ｐ明朝" w:eastAsia="ＭＳ Ｐ明朝" w:hAnsi="ＭＳ Ｐ明朝"/>
      <w:color w:val="000000"/>
      <w:sz w:val="16"/>
      <w:szCs w:val="16"/>
    </w:rPr>
  </w:style>
  <w:style w:type="paragraph" w:styleId="a6">
    <w:name w:val="header"/>
    <w:basedOn w:val="a"/>
    <w:link w:val="a7"/>
    <w:uiPriority w:val="99"/>
    <w:unhideWhenUsed/>
    <w:rsid w:val="00540D97"/>
    <w:pPr>
      <w:tabs>
        <w:tab w:val="center" w:pos="4252"/>
        <w:tab w:val="right" w:pos="8504"/>
      </w:tabs>
      <w:snapToGrid w:val="0"/>
    </w:pPr>
  </w:style>
  <w:style w:type="character" w:customStyle="1" w:styleId="a7">
    <w:name w:val="ヘッダー (文字)"/>
    <w:basedOn w:val="a0"/>
    <w:link w:val="a6"/>
    <w:uiPriority w:val="99"/>
    <w:rsid w:val="00540D97"/>
  </w:style>
  <w:style w:type="paragraph" w:styleId="a8">
    <w:name w:val="footer"/>
    <w:basedOn w:val="a"/>
    <w:link w:val="a9"/>
    <w:uiPriority w:val="99"/>
    <w:unhideWhenUsed/>
    <w:rsid w:val="00540D97"/>
    <w:pPr>
      <w:tabs>
        <w:tab w:val="center" w:pos="4252"/>
        <w:tab w:val="right" w:pos="8504"/>
      </w:tabs>
      <w:snapToGrid w:val="0"/>
    </w:pPr>
  </w:style>
  <w:style w:type="character" w:customStyle="1" w:styleId="a9">
    <w:name w:val="フッター (文字)"/>
    <w:basedOn w:val="a0"/>
    <w:link w:val="a8"/>
    <w:uiPriority w:val="99"/>
    <w:rsid w:val="00540D97"/>
  </w:style>
  <w:style w:type="character" w:customStyle="1" w:styleId="p20">
    <w:name w:val="p20"/>
    <w:basedOn w:val="a0"/>
    <w:rsid w:val="00540D97"/>
  </w:style>
  <w:style w:type="paragraph" w:styleId="aa">
    <w:name w:val="Balloon Text"/>
    <w:basedOn w:val="a"/>
    <w:link w:val="ab"/>
    <w:uiPriority w:val="99"/>
    <w:semiHidden/>
    <w:unhideWhenUsed/>
    <w:rsid w:val="00540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0D97"/>
    <w:rPr>
      <w:rFonts w:asciiTheme="majorHAnsi" w:eastAsiaTheme="majorEastAsia" w:hAnsiTheme="majorHAnsi" w:cstheme="majorBidi"/>
      <w:sz w:val="18"/>
      <w:szCs w:val="18"/>
    </w:rPr>
  </w:style>
  <w:style w:type="paragraph" w:customStyle="1" w:styleId="num16">
    <w:name w:val="num16"/>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540D97"/>
  </w:style>
  <w:style w:type="character" w:customStyle="1" w:styleId="num58">
    <w:name w:val="num58"/>
    <w:basedOn w:val="a0"/>
    <w:rsid w:val="00540D97"/>
  </w:style>
  <w:style w:type="character" w:customStyle="1" w:styleId="p21">
    <w:name w:val="p21"/>
    <w:basedOn w:val="a0"/>
    <w:rsid w:val="00540D97"/>
  </w:style>
  <w:style w:type="character" w:customStyle="1" w:styleId="num59">
    <w:name w:val="num59"/>
    <w:basedOn w:val="a0"/>
    <w:rsid w:val="00540D97"/>
  </w:style>
  <w:style w:type="character" w:customStyle="1" w:styleId="p22">
    <w:name w:val="p22"/>
    <w:basedOn w:val="a0"/>
    <w:rsid w:val="00540D97"/>
  </w:style>
  <w:style w:type="character" w:customStyle="1" w:styleId="num60">
    <w:name w:val="num60"/>
    <w:basedOn w:val="a0"/>
    <w:rsid w:val="00540D97"/>
  </w:style>
  <w:style w:type="character" w:customStyle="1" w:styleId="p23">
    <w:name w:val="p23"/>
    <w:basedOn w:val="a0"/>
    <w:rsid w:val="00540D97"/>
  </w:style>
  <w:style w:type="paragraph" w:customStyle="1" w:styleId="reviserecord">
    <w:name w:val="revise_record"/>
    <w:basedOn w:val="a"/>
    <w:rsid w:val="00540D97"/>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40D97"/>
  </w:style>
  <w:style w:type="character" w:styleId="ac">
    <w:name w:val="Hyperlink"/>
    <w:basedOn w:val="a0"/>
    <w:uiPriority w:val="99"/>
    <w:unhideWhenUsed/>
    <w:rsid w:val="00540D97"/>
    <w:rPr>
      <w:color w:val="0563C1" w:themeColor="hyperlink"/>
      <w:u w:val="single"/>
    </w:rPr>
  </w:style>
  <w:style w:type="character" w:styleId="ad">
    <w:name w:val="FollowedHyperlink"/>
    <w:basedOn w:val="a0"/>
    <w:uiPriority w:val="99"/>
    <w:semiHidden/>
    <w:unhideWhenUsed/>
    <w:rsid w:val="00540D97"/>
    <w:rPr>
      <w:color w:val="954F72" w:themeColor="followedHyperlink"/>
      <w:u w:val="single"/>
    </w:rPr>
  </w:style>
  <w:style w:type="character" w:styleId="ae">
    <w:name w:val="annotation reference"/>
    <w:basedOn w:val="a0"/>
    <w:uiPriority w:val="99"/>
    <w:semiHidden/>
    <w:unhideWhenUsed/>
    <w:rsid w:val="00540D97"/>
    <w:rPr>
      <w:sz w:val="18"/>
      <w:szCs w:val="18"/>
    </w:rPr>
  </w:style>
  <w:style w:type="paragraph" w:styleId="af">
    <w:name w:val="annotation text"/>
    <w:basedOn w:val="a"/>
    <w:link w:val="af0"/>
    <w:uiPriority w:val="99"/>
    <w:unhideWhenUsed/>
    <w:rsid w:val="00540D97"/>
    <w:pPr>
      <w:jc w:val="left"/>
    </w:pPr>
  </w:style>
  <w:style w:type="character" w:customStyle="1" w:styleId="af0">
    <w:name w:val="コメント文字列 (文字)"/>
    <w:basedOn w:val="a0"/>
    <w:link w:val="af"/>
    <w:uiPriority w:val="99"/>
    <w:rsid w:val="00540D97"/>
  </w:style>
  <w:style w:type="paragraph" w:styleId="af1">
    <w:name w:val="annotation subject"/>
    <w:basedOn w:val="af"/>
    <w:next w:val="af"/>
    <w:link w:val="af2"/>
    <w:uiPriority w:val="99"/>
    <w:semiHidden/>
    <w:unhideWhenUsed/>
    <w:rsid w:val="00540D97"/>
    <w:rPr>
      <w:b/>
      <w:bCs/>
    </w:rPr>
  </w:style>
  <w:style w:type="character" w:customStyle="1" w:styleId="af2">
    <w:name w:val="コメント内容 (文字)"/>
    <w:basedOn w:val="af0"/>
    <w:link w:val="af1"/>
    <w:uiPriority w:val="99"/>
    <w:semiHidden/>
    <w:rsid w:val="00540D97"/>
    <w:rPr>
      <w:b/>
      <w:bCs/>
    </w:rPr>
  </w:style>
  <w:style w:type="paragraph" w:styleId="af3">
    <w:name w:val="footnote text"/>
    <w:basedOn w:val="a"/>
    <w:link w:val="af4"/>
    <w:uiPriority w:val="99"/>
    <w:unhideWhenUsed/>
    <w:rsid w:val="00624831"/>
    <w:pPr>
      <w:snapToGrid w:val="0"/>
      <w:jc w:val="left"/>
    </w:pPr>
    <w:rPr>
      <w:rFonts w:ascii="Century" w:eastAsia="ＭＳ 明朝" w:hAnsi="Century"/>
    </w:rPr>
  </w:style>
  <w:style w:type="character" w:customStyle="1" w:styleId="af4">
    <w:name w:val="脚注文字列 (文字)"/>
    <w:basedOn w:val="a0"/>
    <w:link w:val="af3"/>
    <w:uiPriority w:val="99"/>
    <w:rsid w:val="00624831"/>
    <w:rPr>
      <w:rFonts w:ascii="Century" w:eastAsia="ＭＳ 明朝" w:hAnsi="Century"/>
    </w:rPr>
  </w:style>
  <w:style w:type="character" w:styleId="af5">
    <w:name w:val="footnote reference"/>
    <w:basedOn w:val="a0"/>
    <w:uiPriority w:val="99"/>
    <w:semiHidden/>
    <w:unhideWhenUsed/>
    <w:rsid w:val="00624831"/>
    <w:rPr>
      <w:vertAlign w:val="superscript"/>
    </w:rPr>
  </w:style>
  <w:style w:type="character" w:customStyle="1" w:styleId="lawtitletext">
    <w:name w:val="lawtitle_text"/>
    <w:basedOn w:val="a0"/>
    <w:rsid w:val="00624831"/>
  </w:style>
  <w:style w:type="table" w:customStyle="1" w:styleId="11">
    <w:name w:val="表 (格子)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9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A1990"/>
  </w:style>
  <w:style w:type="table" w:customStyle="1" w:styleId="25">
    <w:name w:val="表 (格子)25"/>
    <w:basedOn w:val="a1"/>
    <w:next w:val="a3"/>
    <w:uiPriority w:val="39"/>
    <w:rsid w:val="00AC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39"/>
    <w:rsid w:val="00BA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6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7">
    <w:name w:val="本文１"/>
    <w:basedOn w:val="a"/>
    <w:link w:val="af8"/>
    <w:qFormat/>
    <w:rsid w:val="00A030C0"/>
    <w:rPr>
      <w:rFonts w:ascii="HGPｺﾞｼｯｸM" w:eastAsia="ＭＳ Ｐ明朝" w:hAnsiTheme="majorEastAsia"/>
      <w:sz w:val="18"/>
      <w:szCs w:val="18"/>
    </w:rPr>
  </w:style>
  <w:style w:type="paragraph" w:customStyle="1" w:styleId="af9">
    <w:name w:val="本文２（ゴシック）"/>
    <w:basedOn w:val="af7"/>
    <w:link w:val="afa"/>
    <w:qFormat/>
    <w:rsid w:val="00A030C0"/>
    <w:rPr>
      <w:rFonts w:eastAsia="HGPｺﾞｼｯｸM"/>
    </w:rPr>
  </w:style>
  <w:style w:type="character" w:customStyle="1" w:styleId="af8">
    <w:name w:val="本文１ (文字)"/>
    <w:basedOn w:val="a0"/>
    <w:link w:val="af7"/>
    <w:rsid w:val="00A030C0"/>
    <w:rPr>
      <w:rFonts w:ascii="HGPｺﾞｼｯｸM" w:eastAsia="ＭＳ Ｐ明朝" w:hAnsiTheme="majorEastAsia"/>
      <w:sz w:val="18"/>
      <w:szCs w:val="18"/>
    </w:rPr>
  </w:style>
  <w:style w:type="character" w:customStyle="1" w:styleId="afa">
    <w:name w:val="本文２（ゴシック） (文字)"/>
    <w:basedOn w:val="af8"/>
    <w:link w:val="af9"/>
    <w:rsid w:val="00A030C0"/>
    <w:rPr>
      <w:rFonts w:ascii="HGPｺﾞｼｯｸM" w:eastAsia="HGPｺﾞｼｯｸM" w:hAnsiTheme="majorEastAsia"/>
      <w:sz w:val="18"/>
      <w:szCs w:val="18"/>
    </w:rPr>
  </w:style>
  <w:style w:type="paragraph" w:styleId="afb">
    <w:name w:val="List Paragraph"/>
    <w:basedOn w:val="a"/>
    <w:uiPriority w:val="34"/>
    <w:qFormat/>
    <w:rsid w:val="00B4382F"/>
    <w:pPr>
      <w:ind w:leftChars="400" w:left="840"/>
    </w:pPr>
  </w:style>
  <w:style w:type="character" w:customStyle="1" w:styleId="10">
    <w:name w:val="見出し 1 (文字)"/>
    <w:basedOn w:val="a0"/>
    <w:link w:val="1"/>
    <w:uiPriority w:val="9"/>
    <w:rsid w:val="00F97BB6"/>
    <w:rPr>
      <w:rFonts w:asciiTheme="majorHAnsi" w:eastAsiaTheme="majorEastAsia" w:hAnsiTheme="majorHAnsi" w:cstheme="majorBidi"/>
      <w:sz w:val="24"/>
      <w:szCs w:val="24"/>
    </w:rPr>
  </w:style>
  <w:style w:type="paragraph" w:styleId="afc">
    <w:name w:val="TOC Heading"/>
    <w:basedOn w:val="1"/>
    <w:next w:val="a"/>
    <w:uiPriority w:val="39"/>
    <w:unhideWhenUsed/>
    <w:qFormat/>
    <w:rsid w:val="00C96D95"/>
    <w:pPr>
      <w:keepLines/>
      <w:widowControl/>
      <w:spacing w:before="240" w:line="259" w:lineRule="auto"/>
      <w:jc w:val="left"/>
      <w:outlineLvl w:val="9"/>
    </w:pPr>
    <w:rPr>
      <w:color w:val="2E74B5" w:themeColor="accent1" w:themeShade="BF"/>
      <w:kern w:val="0"/>
      <w:sz w:val="32"/>
      <w:szCs w:val="32"/>
    </w:rPr>
  </w:style>
  <w:style w:type="paragraph" w:styleId="1a">
    <w:name w:val="toc 1"/>
    <w:basedOn w:val="a"/>
    <w:next w:val="a"/>
    <w:autoRedefine/>
    <w:uiPriority w:val="39"/>
    <w:unhideWhenUsed/>
    <w:rsid w:val="003E5183"/>
    <w:pPr>
      <w:tabs>
        <w:tab w:val="right" w:leader="dot" w:pos="9741"/>
      </w:tabs>
      <w:jc w:val="left"/>
    </w:pPr>
    <w:rPr>
      <w:rFonts w:asciiTheme="majorEastAsia" w:eastAsiaTheme="majorEastAsia" w:hAnsiTheme="majorEastAsia" w:cs="ＭＳ 明朝"/>
      <w:b/>
      <w:bCs/>
      <w:noProof/>
      <w:sz w:val="24"/>
      <w:szCs w:val="24"/>
    </w:rPr>
  </w:style>
  <w:style w:type="character" w:styleId="afd">
    <w:name w:val="Unresolved Mention"/>
    <w:basedOn w:val="a0"/>
    <w:uiPriority w:val="99"/>
    <w:semiHidden/>
    <w:unhideWhenUsed/>
    <w:rsid w:val="0059145A"/>
    <w:rPr>
      <w:color w:val="605E5C"/>
      <w:shd w:val="clear" w:color="auto" w:fill="E1DFDD"/>
    </w:rPr>
  </w:style>
  <w:style w:type="paragraph" w:styleId="afe">
    <w:name w:val="Date"/>
    <w:basedOn w:val="a"/>
    <w:next w:val="a"/>
    <w:link w:val="aff"/>
    <w:uiPriority w:val="99"/>
    <w:semiHidden/>
    <w:unhideWhenUsed/>
    <w:rsid w:val="00D17F67"/>
  </w:style>
  <w:style w:type="character" w:customStyle="1" w:styleId="aff">
    <w:name w:val="日付 (文字)"/>
    <w:basedOn w:val="a0"/>
    <w:link w:val="afe"/>
    <w:uiPriority w:val="99"/>
    <w:semiHidden/>
    <w:rsid w:val="00D17F67"/>
  </w:style>
  <w:style w:type="table" w:styleId="aff0">
    <w:name w:val="Grid Table Light"/>
    <w:basedOn w:val="a1"/>
    <w:uiPriority w:val="40"/>
    <w:rsid w:val="00A733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361dd-e132-4279-9ba1-cc7d5d35dc54">
      <Terms xmlns="http://schemas.microsoft.com/office/infopath/2007/PartnerControls"/>
    </lcf76f155ced4ddcb4097134ff3c332f>
    <TaxCatchAll xmlns="60a7c9b3-9472-4960-8142-3d04f3f78a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28EA85142E00345A0C0960FD3644F70" ma:contentTypeVersion="16" ma:contentTypeDescription="新しいドキュメントを作成します。" ma:contentTypeScope="" ma:versionID="76582c55f39fa081ec6060830597c1d9">
  <xsd:schema xmlns:xsd="http://www.w3.org/2001/XMLSchema" xmlns:xs="http://www.w3.org/2001/XMLSchema" xmlns:p="http://schemas.microsoft.com/office/2006/metadata/properties" xmlns:ns2="ea7361dd-e132-4279-9ba1-cc7d5d35dc54" xmlns:ns3="60a7c9b3-9472-4960-8142-3d04f3f78a86" targetNamespace="http://schemas.microsoft.com/office/2006/metadata/properties" ma:root="true" ma:fieldsID="a61f2a8b16c9cb2bb391dd26dd45ed61" ns2:_="" ns3:_="">
    <xsd:import namespace="ea7361dd-e132-4279-9ba1-cc7d5d35dc54"/>
    <xsd:import namespace="60a7c9b3-9472-4960-8142-3d04f3f78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61dd-e132-4279-9ba1-cc7d5d35d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36e0ee3-9f63-456e-92c2-4da6c2905e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7c9b3-9472-4960-8142-3d04f3f78a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5b7752-98b6-4699-b4bf-d07ed5b9106e}" ma:internalName="TaxCatchAll" ma:showField="CatchAllData" ma:web="60a7c9b3-9472-4960-8142-3d04f3f7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DA2E-B71B-4B04-8685-EA1874A4BA80}">
  <ds:schemaRefs>
    <ds:schemaRef ds:uri="http://schemas.microsoft.com/sharepoint/v3/contenttype/forms"/>
  </ds:schemaRefs>
</ds:datastoreItem>
</file>

<file path=customXml/itemProps2.xml><?xml version="1.0" encoding="utf-8"?>
<ds:datastoreItem xmlns:ds="http://schemas.openxmlformats.org/officeDocument/2006/customXml" ds:itemID="{94621442-C1EE-4813-8F98-9C70CDCC7C2F}">
  <ds:schemaRefs>
    <ds:schemaRef ds:uri="http://schemas.openxmlformats.org/officeDocument/2006/bibliography"/>
  </ds:schemaRefs>
</ds:datastoreItem>
</file>

<file path=customXml/itemProps3.xml><?xml version="1.0" encoding="utf-8"?>
<ds:datastoreItem xmlns:ds="http://schemas.openxmlformats.org/officeDocument/2006/customXml" ds:itemID="{C514F9AD-39CD-40BD-A284-50282D16A316}">
  <ds:schemaRefs>
    <ds:schemaRef ds:uri="http://schemas.microsoft.com/office/2006/metadata/properties"/>
    <ds:schemaRef ds:uri="http://schemas.microsoft.com/office/infopath/2007/PartnerControls"/>
    <ds:schemaRef ds:uri="ea7361dd-e132-4279-9ba1-cc7d5d35dc54"/>
    <ds:schemaRef ds:uri="60a7c9b3-9472-4960-8142-3d04f3f78a86"/>
  </ds:schemaRefs>
</ds:datastoreItem>
</file>

<file path=customXml/itemProps4.xml><?xml version="1.0" encoding="utf-8"?>
<ds:datastoreItem xmlns:ds="http://schemas.openxmlformats.org/officeDocument/2006/customXml" ds:itemID="{6E0A04BA-AC4A-4157-AB74-A0DC43D3E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61dd-e132-4279-9ba1-cc7d5d35dc54"/>
    <ds:schemaRef ds:uri="60a7c9b3-9472-4960-8142-3d04f3f7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56</Pages>
  <Words>3887</Words>
  <Characters>22160</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dc:description/>
  <cp:lastModifiedBy>神 菜月</cp:lastModifiedBy>
  <cp:revision>242</cp:revision>
  <cp:lastPrinted>2025-03-17T05:39:00Z</cp:lastPrinted>
  <dcterms:created xsi:type="dcterms:W3CDTF">2024-05-24T08:16:00Z</dcterms:created>
  <dcterms:modified xsi:type="dcterms:W3CDTF">2025-06-18T06:44:00Z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0x010100B28EA85142E00345A0C0960FD3644F70</vt:lpwstr>
  </property>
  <property fmtid="{D5CDD505-2E9C-101B-9397-08002B2CF9AE}" pid="3" name="MediaServiceImageTags">
    <vt:lpwstr/>
  </property>
</Properties>
</file>